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9EC33" w14:textId="77777777" w:rsidR="005D11F7" w:rsidRDefault="005D11F7">
      <w:pPr>
        <w:snapToGrid w:val="0"/>
        <w:spacing w:line="480" w:lineRule="exact"/>
        <w:ind w:left="540" w:hanging="360"/>
        <w:jc w:val="center"/>
      </w:pPr>
    </w:p>
    <w:p w14:paraId="5DF5FB0F" w14:textId="77777777" w:rsidR="005D11F7" w:rsidRPr="005D11F7" w:rsidRDefault="005D11F7" w:rsidP="005D11F7"/>
    <w:p w14:paraId="56A083AD" w14:textId="77777777" w:rsidR="005D11F7" w:rsidRPr="005D11F7" w:rsidRDefault="005D11F7" w:rsidP="005D11F7"/>
    <w:p w14:paraId="7F782B67" w14:textId="77777777" w:rsidR="005D11F7" w:rsidRPr="005D11F7" w:rsidRDefault="005D11F7" w:rsidP="005D11F7"/>
    <w:p w14:paraId="0DC6EA33" w14:textId="77777777" w:rsidR="005D11F7" w:rsidRPr="005D11F7" w:rsidRDefault="005D11F7" w:rsidP="005D11F7"/>
    <w:p w14:paraId="3B422993" w14:textId="77777777" w:rsidR="005D11F7" w:rsidRPr="005D11F7" w:rsidRDefault="005D11F7" w:rsidP="005D11F7"/>
    <w:p w14:paraId="7BFB7300" w14:textId="42A33C57" w:rsidR="005D11F7" w:rsidRPr="005D11F7" w:rsidRDefault="005D11F7" w:rsidP="005D11F7">
      <w:pPr>
        <w:tabs>
          <w:tab w:val="left" w:pos="3120"/>
        </w:tabs>
        <w:jc w:val="center"/>
        <w:rPr>
          <w:rFonts w:ascii="標楷體" w:eastAsia="標楷體" w:hAnsi="標楷體"/>
        </w:rPr>
      </w:pPr>
      <w:r w:rsidRPr="005D11F7">
        <w:rPr>
          <w:rFonts w:ascii="標楷體" w:eastAsia="標楷體" w:hAnsi="標楷體"/>
          <w:b/>
          <w:sz w:val="40"/>
          <w:szCs w:val="40"/>
        </w:rPr>
        <w:t>○○公司（商業）個人資料檔案安全維護計畫</w:t>
      </w:r>
    </w:p>
    <w:p w14:paraId="66FABF92" w14:textId="77777777" w:rsidR="005D11F7" w:rsidRPr="005D11F7" w:rsidRDefault="005D11F7" w:rsidP="005D11F7">
      <w:pPr>
        <w:tabs>
          <w:tab w:val="left" w:pos="3120"/>
        </w:tabs>
        <w:rPr>
          <w:rFonts w:ascii="標楷體" w:eastAsia="標楷體" w:hAnsi="標楷體"/>
        </w:rPr>
      </w:pPr>
      <w:r w:rsidRPr="005D11F7">
        <w:rPr>
          <w:rFonts w:ascii="標楷體" w:eastAsia="標楷體" w:hAnsi="標楷體"/>
        </w:rPr>
        <w:tab/>
      </w:r>
    </w:p>
    <w:p w14:paraId="1ED9F265" w14:textId="77777777" w:rsidR="005D11F7" w:rsidRPr="005D11F7" w:rsidRDefault="005D11F7" w:rsidP="005D11F7">
      <w:pPr>
        <w:tabs>
          <w:tab w:val="left" w:pos="3120"/>
        </w:tabs>
        <w:rPr>
          <w:rFonts w:ascii="標楷體" w:eastAsia="標楷體" w:hAnsi="標楷體"/>
        </w:rPr>
      </w:pPr>
    </w:p>
    <w:p w14:paraId="496BAD5D" w14:textId="4BED158F" w:rsidR="005D11F7" w:rsidRDefault="005D11F7" w:rsidP="005D11F7">
      <w:pPr>
        <w:tabs>
          <w:tab w:val="left" w:pos="3120"/>
        </w:tabs>
        <w:rPr>
          <w:rFonts w:ascii="標楷體" w:eastAsia="標楷體" w:hAnsi="標楷體"/>
        </w:rPr>
      </w:pPr>
    </w:p>
    <w:p w14:paraId="6160F8F9" w14:textId="603C431E" w:rsidR="005D11F7" w:rsidRDefault="005D11F7" w:rsidP="005D11F7">
      <w:pPr>
        <w:tabs>
          <w:tab w:val="left" w:pos="3120"/>
        </w:tabs>
        <w:rPr>
          <w:rFonts w:ascii="標楷體" w:eastAsia="標楷體" w:hAnsi="標楷體"/>
        </w:rPr>
      </w:pPr>
    </w:p>
    <w:p w14:paraId="02E7CDDD" w14:textId="11D14359" w:rsidR="005D11F7" w:rsidRDefault="005D11F7" w:rsidP="005D11F7">
      <w:pPr>
        <w:tabs>
          <w:tab w:val="left" w:pos="3120"/>
        </w:tabs>
        <w:rPr>
          <w:rFonts w:ascii="標楷體" w:eastAsia="標楷體" w:hAnsi="標楷體"/>
        </w:rPr>
      </w:pPr>
    </w:p>
    <w:p w14:paraId="24115952" w14:textId="489C5ACE" w:rsidR="005D11F7" w:rsidRDefault="005D11F7" w:rsidP="005D11F7">
      <w:pPr>
        <w:tabs>
          <w:tab w:val="left" w:pos="3120"/>
        </w:tabs>
        <w:rPr>
          <w:rFonts w:ascii="標楷體" w:eastAsia="標楷體" w:hAnsi="標楷體"/>
        </w:rPr>
      </w:pPr>
    </w:p>
    <w:p w14:paraId="31547DA2" w14:textId="77777777" w:rsidR="005D11F7" w:rsidRPr="005D11F7" w:rsidRDefault="005D11F7" w:rsidP="005D11F7">
      <w:pPr>
        <w:tabs>
          <w:tab w:val="left" w:pos="3120"/>
        </w:tabs>
        <w:rPr>
          <w:rFonts w:ascii="標楷體" w:eastAsia="標楷體" w:hAnsi="標楷體"/>
        </w:rPr>
      </w:pPr>
    </w:p>
    <w:p w14:paraId="261638FF" w14:textId="1A42639B" w:rsidR="005D11F7" w:rsidRDefault="005D11F7" w:rsidP="005D11F7">
      <w:pPr>
        <w:tabs>
          <w:tab w:val="left" w:pos="3120"/>
        </w:tabs>
        <w:rPr>
          <w:rFonts w:ascii="標楷體" w:eastAsia="標楷體" w:hAnsi="標楷體"/>
        </w:rPr>
      </w:pPr>
    </w:p>
    <w:p w14:paraId="7FF3ED8C" w14:textId="11647FCE" w:rsidR="005D11F7" w:rsidRDefault="005D11F7" w:rsidP="005D11F7">
      <w:pPr>
        <w:tabs>
          <w:tab w:val="left" w:pos="3120"/>
        </w:tabs>
        <w:rPr>
          <w:rFonts w:ascii="標楷體" w:eastAsia="標楷體" w:hAnsi="標楷體"/>
        </w:rPr>
      </w:pPr>
    </w:p>
    <w:p w14:paraId="5787AE0B" w14:textId="0B2CBC48" w:rsidR="005D11F7" w:rsidRDefault="005D11F7" w:rsidP="005D11F7">
      <w:pPr>
        <w:tabs>
          <w:tab w:val="left" w:pos="3120"/>
        </w:tabs>
        <w:rPr>
          <w:rFonts w:ascii="標楷體" w:eastAsia="標楷體" w:hAnsi="標楷體"/>
        </w:rPr>
      </w:pPr>
    </w:p>
    <w:p w14:paraId="4E3FD94B" w14:textId="027FE280" w:rsidR="005D11F7" w:rsidRDefault="005D11F7" w:rsidP="005D11F7">
      <w:pPr>
        <w:tabs>
          <w:tab w:val="left" w:pos="3120"/>
        </w:tabs>
        <w:rPr>
          <w:rFonts w:ascii="標楷體" w:eastAsia="標楷體" w:hAnsi="標楷體"/>
        </w:rPr>
      </w:pPr>
    </w:p>
    <w:p w14:paraId="7F20EA37" w14:textId="2CC63625" w:rsidR="005D11F7" w:rsidRDefault="005D11F7" w:rsidP="005D11F7">
      <w:pPr>
        <w:tabs>
          <w:tab w:val="left" w:pos="3120"/>
        </w:tabs>
        <w:rPr>
          <w:rFonts w:ascii="標楷體" w:eastAsia="標楷體" w:hAnsi="標楷體"/>
        </w:rPr>
      </w:pPr>
    </w:p>
    <w:p w14:paraId="4B180514" w14:textId="77777777" w:rsidR="005D11F7" w:rsidRPr="005D11F7" w:rsidRDefault="005D11F7" w:rsidP="005D11F7">
      <w:pPr>
        <w:tabs>
          <w:tab w:val="left" w:pos="3120"/>
        </w:tabs>
        <w:rPr>
          <w:rFonts w:ascii="標楷體" w:eastAsia="標楷體" w:hAnsi="標楷體"/>
        </w:rPr>
      </w:pPr>
    </w:p>
    <w:p w14:paraId="241E6CCD" w14:textId="77777777" w:rsidR="005D11F7" w:rsidRPr="005D11F7" w:rsidRDefault="005D11F7" w:rsidP="005D11F7">
      <w:pPr>
        <w:tabs>
          <w:tab w:val="left" w:pos="3120"/>
        </w:tabs>
        <w:rPr>
          <w:rFonts w:ascii="標楷體" w:eastAsia="標楷體" w:hAnsi="標楷體"/>
        </w:rPr>
      </w:pPr>
    </w:p>
    <w:p w14:paraId="6B6E1B80" w14:textId="7A21E498" w:rsidR="005D11F7" w:rsidRPr="005D11F7" w:rsidRDefault="005D11F7" w:rsidP="005D11F7">
      <w:pPr>
        <w:tabs>
          <w:tab w:val="left" w:pos="3120"/>
        </w:tabs>
        <w:rPr>
          <w:rFonts w:ascii="標楷體" w:eastAsia="標楷體" w:hAnsi="標楷體"/>
          <w:sz w:val="32"/>
          <w:szCs w:val="32"/>
        </w:rPr>
      </w:pPr>
    </w:p>
    <w:p w14:paraId="014B85FF" w14:textId="2F44C59C" w:rsidR="005D11F7" w:rsidRDefault="005D11F7" w:rsidP="005D11F7">
      <w:pPr>
        <w:tabs>
          <w:tab w:val="left" w:pos="3120"/>
        </w:tabs>
        <w:rPr>
          <w:rFonts w:ascii="標楷體" w:eastAsia="標楷體" w:hAnsi="標楷體"/>
        </w:rPr>
      </w:pPr>
    </w:p>
    <w:p w14:paraId="2AC1D4EC" w14:textId="77777777" w:rsidR="005D11F7" w:rsidRPr="005D11F7" w:rsidRDefault="005D11F7" w:rsidP="005D11F7">
      <w:pPr>
        <w:tabs>
          <w:tab w:val="left" w:pos="3120"/>
        </w:tabs>
        <w:rPr>
          <w:rFonts w:ascii="標楷體" w:eastAsia="標楷體" w:hAnsi="標楷體"/>
          <w:sz w:val="32"/>
          <w:szCs w:val="32"/>
        </w:rPr>
      </w:pPr>
      <w:r w:rsidRPr="005D11F7">
        <w:rPr>
          <w:rFonts w:ascii="標楷體" w:eastAsia="標楷體" w:hAnsi="標楷體" w:hint="eastAsia"/>
          <w:sz w:val="32"/>
          <w:szCs w:val="32"/>
        </w:rPr>
        <w:t>核發機關：花蓮縣政府</w:t>
      </w:r>
    </w:p>
    <w:p w14:paraId="69121F8C" w14:textId="77777777" w:rsidR="005D11F7" w:rsidRPr="005D11F7" w:rsidRDefault="005D11F7" w:rsidP="005D11F7">
      <w:pPr>
        <w:tabs>
          <w:tab w:val="left" w:pos="3120"/>
        </w:tabs>
        <w:rPr>
          <w:rFonts w:ascii="標楷體" w:eastAsia="標楷體" w:hAnsi="標楷體"/>
          <w:sz w:val="32"/>
          <w:szCs w:val="32"/>
        </w:rPr>
      </w:pPr>
      <w:r w:rsidRPr="005D11F7">
        <w:rPr>
          <w:rFonts w:ascii="標楷體" w:eastAsia="標楷體" w:hAnsi="標楷體" w:hint="eastAsia"/>
          <w:sz w:val="32"/>
          <w:szCs w:val="32"/>
        </w:rPr>
        <w:t>申 請 人：</w:t>
      </w:r>
    </w:p>
    <w:p w14:paraId="77513870" w14:textId="77777777" w:rsidR="005D11F7" w:rsidRPr="005D11F7" w:rsidRDefault="005D11F7" w:rsidP="005D11F7">
      <w:pPr>
        <w:tabs>
          <w:tab w:val="left" w:pos="3120"/>
        </w:tabs>
        <w:rPr>
          <w:rFonts w:ascii="標楷體" w:eastAsia="標楷體" w:hAnsi="標楷體"/>
          <w:sz w:val="32"/>
          <w:szCs w:val="32"/>
        </w:rPr>
      </w:pPr>
      <w:r w:rsidRPr="005D11F7">
        <w:rPr>
          <w:rFonts w:ascii="標楷體" w:eastAsia="標楷體" w:hAnsi="標楷體" w:hint="eastAsia"/>
          <w:sz w:val="32"/>
          <w:szCs w:val="32"/>
        </w:rPr>
        <w:t>地    址：</w:t>
      </w:r>
    </w:p>
    <w:p w14:paraId="7C5DCC08" w14:textId="7387AFB9" w:rsidR="005D11F7" w:rsidRDefault="005D11F7" w:rsidP="005D11F7">
      <w:pPr>
        <w:tabs>
          <w:tab w:val="left" w:pos="3120"/>
        </w:tabs>
        <w:rPr>
          <w:rFonts w:ascii="標楷體" w:eastAsia="標楷體" w:hAnsi="標楷體"/>
        </w:rPr>
      </w:pPr>
    </w:p>
    <w:p w14:paraId="376D35C8" w14:textId="73B510F2" w:rsidR="005D11F7" w:rsidRDefault="005D11F7" w:rsidP="005D11F7">
      <w:pPr>
        <w:tabs>
          <w:tab w:val="left" w:pos="3120"/>
        </w:tabs>
        <w:rPr>
          <w:rFonts w:ascii="標楷體" w:eastAsia="標楷體" w:hAnsi="標楷體"/>
        </w:rPr>
      </w:pPr>
    </w:p>
    <w:p w14:paraId="04580536" w14:textId="77777777" w:rsidR="005D11F7" w:rsidRDefault="005D11F7" w:rsidP="005D11F7">
      <w:pPr>
        <w:tabs>
          <w:tab w:val="left" w:pos="3120"/>
        </w:tabs>
        <w:rPr>
          <w:rFonts w:ascii="標楷體" w:eastAsia="標楷體" w:hAnsi="標楷體"/>
        </w:rPr>
      </w:pPr>
    </w:p>
    <w:p w14:paraId="4E93E198" w14:textId="77777777" w:rsidR="005D11F7" w:rsidRPr="005D11F7" w:rsidRDefault="005D11F7" w:rsidP="005D11F7">
      <w:pPr>
        <w:tabs>
          <w:tab w:val="left" w:pos="3120"/>
        </w:tabs>
        <w:rPr>
          <w:rFonts w:ascii="標楷體" w:eastAsia="標楷體" w:hAnsi="標楷體"/>
        </w:rPr>
      </w:pPr>
    </w:p>
    <w:p w14:paraId="0ADCE3D1" w14:textId="571C8012" w:rsidR="005D11F7" w:rsidRPr="005D11F7" w:rsidRDefault="005D11F7" w:rsidP="005D11F7">
      <w:pPr>
        <w:tabs>
          <w:tab w:val="left" w:pos="3120"/>
        </w:tabs>
        <w:rPr>
          <w:rFonts w:ascii="標楷體" w:eastAsia="標楷體" w:hAnsi="標楷體"/>
        </w:rPr>
      </w:pPr>
    </w:p>
    <w:p w14:paraId="7B6A26C0" w14:textId="61D2489C" w:rsidR="005D11F7" w:rsidRPr="005D11F7" w:rsidRDefault="005D11F7" w:rsidP="005D11F7">
      <w:pPr>
        <w:tabs>
          <w:tab w:val="left" w:pos="3120"/>
        </w:tabs>
        <w:jc w:val="right"/>
        <w:rPr>
          <w:rFonts w:ascii="標楷體" w:eastAsia="標楷體" w:hAnsi="標楷體"/>
        </w:rPr>
      </w:pPr>
      <w:r w:rsidRPr="005D11F7">
        <w:rPr>
          <w:rFonts w:ascii="標楷體" w:eastAsia="標楷體" w:hAnsi="標楷體"/>
        </w:rPr>
        <w:t>修（訂）定日期：中華民國○○○年○○月○○日</w:t>
      </w:r>
    </w:p>
    <w:p w14:paraId="1844D47A" w14:textId="0308BA2D" w:rsidR="005D11F7" w:rsidRPr="005D11F7" w:rsidRDefault="005D11F7" w:rsidP="005D11F7">
      <w:pPr>
        <w:tabs>
          <w:tab w:val="left" w:pos="3120"/>
        </w:tabs>
        <w:sectPr w:rsidR="005D11F7" w:rsidRPr="005D11F7">
          <w:footerReference w:type="default" r:id="rId8"/>
          <w:pgSz w:w="11906" w:h="16838"/>
          <w:pgMar w:top="851" w:right="1077" w:bottom="1440" w:left="1440" w:header="720" w:footer="992" w:gutter="0"/>
          <w:cols w:space="720"/>
          <w:docGrid w:type="linesAndChars" w:linePitch="374"/>
        </w:sectPr>
      </w:pPr>
    </w:p>
    <w:p w14:paraId="11F6BD11" w14:textId="77777777" w:rsidR="0040350E" w:rsidRDefault="003E5150">
      <w:pPr>
        <w:numPr>
          <w:ilvl w:val="0"/>
          <w:numId w:val="2"/>
        </w:numPr>
        <w:snapToGrid w:val="0"/>
        <w:spacing w:line="480" w:lineRule="exact"/>
        <w:jc w:val="center"/>
        <w:rPr>
          <w:rFonts w:ascii="標楷體" w:eastAsia="標楷體" w:hAnsi="標楷體"/>
          <w:b/>
          <w:sz w:val="32"/>
          <w:szCs w:val="32"/>
        </w:rPr>
      </w:pPr>
      <w:r>
        <w:rPr>
          <w:rFonts w:ascii="標楷體" w:eastAsia="標楷體" w:hAnsi="標楷體"/>
          <w:b/>
          <w:sz w:val="32"/>
          <w:szCs w:val="32"/>
        </w:rPr>
        <w:lastRenderedPageBreak/>
        <w:t>○公司（商業）個人資料檔案安全維護計畫範本</w:t>
      </w:r>
    </w:p>
    <w:p w14:paraId="41BFFD8F" w14:textId="77777777" w:rsidR="0040350E" w:rsidRDefault="003E5150">
      <w:pPr>
        <w:snapToGrid w:val="0"/>
        <w:spacing w:line="340" w:lineRule="exact"/>
        <w:ind w:left="539"/>
        <w:jc w:val="right"/>
        <w:rPr>
          <w:rFonts w:ascii="標楷體" w:eastAsia="標楷體" w:hAnsi="標楷體"/>
        </w:rPr>
      </w:pPr>
      <w:r>
        <w:rPr>
          <w:rFonts w:ascii="標楷體" w:eastAsia="標楷體" w:hAnsi="標楷體"/>
        </w:rPr>
        <w:t>修（訂）定日期：中華民國○○○年○○月○○日</w:t>
      </w:r>
    </w:p>
    <w:p w14:paraId="7D6F1C41" w14:textId="77777777" w:rsidR="0040350E" w:rsidRDefault="003E5150">
      <w:pPr>
        <w:spacing w:before="180" w:after="180" w:line="420" w:lineRule="exact"/>
        <w:ind w:left="280" w:hanging="280"/>
        <w:jc w:val="both"/>
        <w:rPr>
          <w:rFonts w:eastAsia="標楷體"/>
          <w:b/>
          <w:color w:val="FF0000"/>
          <w:sz w:val="28"/>
          <w:szCs w:val="28"/>
        </w:rPr>
      </w:pPr>
      <w:r>
        <w:rPr>
          <w:rFonts w:eastAsia="標楷體"/>
          <w:b/>
          <w:color w:val="FF0000"/>
          <w:sz w:val="28"/>
          <w:szCs w:val="28"/>
        </w:rPr>
        <w:t>**</w:t>
      </w:r>
      <w:r>
        <w:rPr>
          <w:rFonts w:eastAsia="標楷體"/>
          <w:b/>
          <w:color w:val="FF0000"/>
          <w:sz w:val="28"/>
          <w:szCs w:val="28"/>
        </w:rPr>
        <w:t>範本僅為舉例參考，請依公司（商業）內部管理作業程序訂定個人資料檔案安全維護計畫及業務終止後個人資料處理方法。</w:t>
      </w:r>
    </w:p>
    <w:p w14:paraId="2A9BEA7E" w14:textId="77777777" w:rsidR="0040350E" w:rsidRDefault="003E5150">
      <w:pPr>
        <w:spacing w:line="470" w:lineRule="exact"/>
        <w:rPr>
          <w:rFonts w:ascii="標楷體" w:eastAsia="標楷體" w:hAnsi="標楷體"/>
          <w:b/>
          <w:color w:val="000000"/>
          <w:sz w:val="28"/>
          <w:szCs w:val="28"/>
        </w:rPr>
      </w:pPr>
      <w:r>
        <w:rPr>
          <w:rFonts w:ascii="標楷體" w:eastAsia="標楷體" w:hAnsi="標楷體"/>
          <w:b/>
          <w:color w:val="000000"/>
          <w:sz w:val="28"/>
          <w:szCs w:val="28"/>
        </w:rPr>
        <w:t>壹、殯葬服務業之組織規模</w:t>
      </w:r>
    </w:p>
    <w:p w14:paraId="3A7FA76F" w14:textId="77777777" w:rsidR="0040350E" w:rsidRDefault="003E5150">
      <w:pPr>
        <w:spacing w:line="470" w:lineRule="exact"/>
        <w:ind w:left="535" w:hanging="367"/>
        <w:rPr>
          <w:rFonts w:ascii="標楷體" w:eastAsia="標楷體" w:hAnsi="標楷體"/>
          <w:color w:val="000000"/>
          <w:sz w:val="28"/>
          <w:szCs w:val="28"/>
        </w:rPr>
      </w:pPr>
      <w:r>
        <w:rPr>
          <w:rFonts w:ascii="標楷體" w:eastAsia="標楷體" w:hAnsi="標楷體"/>
          <w:color w:val="000000"/>
          <w:sz w:val="28"/>
          <w:szCs w:val="28"/>
        </w:rPr>
        <w:t>一、組織型態：股份有限公司、有限公司或獨資（合夥）商業</w:t>
      </w:r>
    </w:p>
    <w:p w14:paraId="4E4727FD" w14:textId="77777777" w:rsidR="0040350E" w:rsidRDefault="003E5150">
      <w:pPr>
        <w:spacing w:line="470" w:lineRule="exact"/>
        <w:ind w:left="535" w:hanging="367"/>
        <w:rPr>
          <w:rFonts w:ascii="標楷體" w:eastAsia="標楷體" w:hAnsi="標楷體"/>
          <w:color w:val="000000"/>
          <w:sz w:val="28"/>
          <w:szCs w:val="28"/>
        </w:rPr>
      </w:pPr>
      <w:r>
        <w:rPr>
          <w:rFonts w:ascii="標楷體" w:eastAsia="標楷體" w:hAnsi="標楷體"/>
          <w:color w:val="000000"/>
          <w:sz w:val="28"/>
          <w:szCs w:val="28"/>
        </w:rPr>
        <w:t>二、營業項目：殯葬設施經營業或殯葬禮儀服務業</w:t>
      </w:r>
    </w:p>
    <w:p w14:paraId="1AD5E682" w14:textId="77777777" w:rsidR="0040350E" w:rsidRDefault="003E5150">
      <w:pPr>
        <w:spacing w:line="470" w:lineRule="exact"/>
        <w:ind w:left="535" w:hanging="367"/>
        <w:rPr>
          <w:rFonts w:ascii="標楷體" w:eastAsia="標楷體" w:hAnsi="標楷體"/>
          <w:color w:val="000000"/>
          <w:sz w:val="28"/>
          <w:szCs w:val="28"/>
        </w:rPr>
      </w:pPr>
      <w:r>
        <w:rPr>
          <w:rFonts w:ascii="標楷體" w:eastAsia="標楷體" w:hAnsi="標楷體"/>
          <w:color w:val="000000"/>
          <w:sz w:val="28"/>
          <w:szCs w:val="28"/>
        </w:rPr>
        <w:t>三、資本額：新臺幣○○○萬元整</w:t>
      </w:r>
    </w:p>
    <w:p w14:paraId="1AF8DBA6" w14:textId="77777777" w:rsidR="0040350E" w:rsidRDefault="003E5150">
      <w:pPr>
        <w:spacing w:line="470" w:lineRule="exact"/>
        <w:ind w:left="714" w:hanging="546"/>
        <w:rPr>
          <w:rFonts w:ascii="標楷體" w:eastAsia="標楷體" w:hAnsi="標楷體"/>
          <w:color w:val="000000"/>
          <w:sz w:val="28"/>
          <w:szCs w:val="28"/>
        </w:rPr>
      </w:pPr>
      <w:r>
        <w:rPr>
          <w:rFonts w:ascii="標楷體" w:eastAsia="標楷體" w:hAnsi="標楷體"/>
          <w:color w:val="000000"/>
          <w:sz w:val="28"/>
          <w:szCs w:val="28"/>
        </w:rPr>
        <w:t>四、公司（商業）地址：○○縣（市）○○鄉（鎮、市、區）○○路（街）○段○號○○樓</w:t>
      </w:r>
    </w:p>
    <w:p w14:paraId="580F41A6" w14:textId="77777777" w:rsidR="0040350E" w:rsidRDefault="003E5150">
      <w:pPr>
        <w:spacing w:line="470" w:lineRule="exact"/>
        <w:ind w:left="535" w:hanging="367"/>
        <w:rPr>
          <w:rFonts w:ascii="標楷體" w:eastAsia="標楷體" w:hAnsi="標楷體"/>
          <w:color w:val="000000"/>
          <w:sz w:val="28"/>
          <w:szCs w:val="28"/>
        </w:rPr>
      </w:pPr>
      <w:r>
        <w:rPr>
          <w:rFonts w:ascii="標楷體" w:eastAsia="標楷體" w:hAnsi="標楷體"/>
          <w:color w:val="000000"/>
          <w:sz w:val="28"/>
          <w:szCs w:val="28"/>
        </w:rPr>
        <w:t>五、代表人（負責人）：○○○</w:t>
      </w:r>
    </w:p>
    <w:p w14:paraId="5C566F0B" w14:textId="77777777" w:rsidR="0040350E" w:rsidRDefault="003E5150">
      <w:pPr>
        <w:spacing w:line="470" w:lineRule="exact"/>
        <w:ind w:left="535" w:hanging="367"/>
        <w:rPr>
          <w:rFonts w:ascii="標楷體" w:eastAsia="標楷體" w:hAnsi="標楷體"/>
          <w:color w:val="000000"/>
          <w:sz w:val="28"/>
          <w:szCs w:val="28"/>
        </w:rPr>
      </w:pPr>
      <w:r>
        <w:rPr>
          <w:rFonts w:ascii="標楷體" w:eastAsia="標楷體" w:hAnsi="標楷體"/>
          <w:color w:val="000000"/>
          <w:sz w:val="28"/>
          <w:szCs w:val="28"/>
        </w:rPr>
        <w:t>六、員工人數：○○人（可記載一定範圍之人數）</w:t>
      </w:r>
    </w:p>
    <w:p w14:paraId="7AEEEEDB" w14:textId="77777777" w:rsidR="0040350E" w:rsidRDefault="003E5150">
      <w:pPr>
        <w:spacing w:before="180" w:line="470" w:lineRule="exact"/>
        <w:rPr>
          <w:rFonts w:ascii="標楷體" w:eastAsia="標楷體" w:hAnsi="標楷體"/>
          <w:b/>
          <w:color w:val="000000"/>
          <w:sz w:val="28"/>
          <w:szCs w:val="28"/>
        </w:rPr>
      </w:pPr>
      <w:r>
        <w:rPr>
          <w:rFonts w:ascii="標楷體" w:eastAsia="標楷體" w:hAnsi="標楷體"/>
          <w:b/>
          <w:color w:val="000000"/>
          <w:sz w:val="28"/>
          <w:szCs w:val="28"/>
        </w:rPr>
        <w:t>貳、個人資料檔案之安全維護管理措施</w:t>
      </w:r>
    </w:p>
    <w:p w14:paraId="3B4E3D0C" w14:textId="77777777" w:rsidR="0040350E" w:rsidRDefault="003E5150">
      <w:pPr>
        <w:spacing w:line="470" w:lineRule="exact"/>
        <w:ind w:left="168"/>
        <w:rPr>
          <w:rFonts w:ascii="標楷體" w:eastAsia="標楷體" w:hAnsi="標楷體"/>
          <w:color w:val="000000"/>
          <w:sz w:val="28"/>
          <w:szCs w:val="28"/>
        </w:rPr>
      </w:pPr>
      <w:r>
        <w:rPr>
          <w:rFonts w:ascii="標楷體" w:eastAsia="標楷體" w:hAnsi="標楷體"/>
          <w:color w:val="000000"/>
          <w:sz w:val="28"/>
          <w:szCs w:val="28"/>
        </w:rPr>
        <w:t>一、配置管理之人員及相當資源</w:t>
      </w:r>
    </w:p>
    <w:p w14:paraId="4388C801" w14:textId="77777777" w:rsidR="0040350E" w:rsidRDefault="003E5150">
      <w:pPr>
        <w:spacing w:line="470" w:lineRule="exact"/>
        <w:ind w:left="996" w:hanging="840"/>
        <w:rPr>
          <w:rFonts w:ascii="標楷體" w:eastAsia="標楷體" w:hAnsi="標楷體"/>
          <w:color w:val="000000"/>
          <w:sz w:val="28"/>
          <w:szCs w:val="28"/>
        </w:rPr>
      </w:pPr>
      <w:r>
        <w:rPr>
          <w:rFonts w:ascii="標楷體" w:eastAsia="標楷體" w:hAnsi="標楷體"/>
          <w:color w:val="000000"/>
          <w:sz w:val="28"/>
          <w:szCs w:val="28"/>
        </w:rPr>
        <w:t>（一）管理人員：</w:t>
      </w:r>
    </w:p>
    <w:p w14:paraId="716DB59D" w14:textId="77777777" w:rsidR="0040350E" w:rsidRDefault="003E5150">
      <w:pPr>
        <w:spacing w:line="470" w:lineRule="exact"/>
        <w:ind w:left="1118" w:hanging="420"/>
        <w:rPr>
          <w:rFonts w:ascii="標楷體" w:eastAsia="標楷體" w:hAnsi="標楷體"/>
          <w:color w:val="000000"/>
          <w:sz w:val="28"/>
          <w:szCs w:val="28"/>
        </w:rPr>
      </w:pPr>
      <w:r>
        <w:rPr>
          <w:rFonts w:ascii="標楷體" w:eastAsia="標楷體" w:hAnsi="標楷體"/>
          <w:color w:val="000000"/>
          <w:sz w:val="28"/>
          <w:szCs w:val="28"/>
        </w:rPr>
        <w:t>1、配置人數：○人。(至少應配置一名管理人員)</w:t>
      </w:r>
    </w:p>
    <w:p w14:paraId="18DD2D6A" w14:textId="77777777" w:rsidR="0040350E" w:rsidRDefault="003E5150">
      <w:pPr>
        <w:spacing w:line="470" w:lineRule="exact"/>
        <w:ind w:left="1118" w:hanging="420"/>
        <w:rPr>
          <w:rFonts w:ascii="標楷體" w:eastAsia="標楷體" w:hAnsi="標楷體"/>
          <w:color w:val="000000"/>
          <w:sz w:val="28"/>
          <w:szCs w:val="28"/>
        </w:rPr>
      </w:pPr>
      <w:r>
        <w:rPr>
          <w:rFonts w:ascii="標楷體" w:eastAsia="標楷體" w:hAnsi="標楷體"/>
          <w:color w:val="000000"/>
          <w:sz w:val="28"/>
          <w:szCs w:val="28"/>
        </w:rPr>
        <w:t xml:space="preserve">2、職責：負責規劃、訂定、修正與執行計畫或業務終止後個人資料處理方法等相關事項。 </w:t>
      </w:r>
    </w:p>
    <w:p w14:paraId="78240C34" w14:textId="77777777" w:rsidR="0040350E" w:rsidRDefault="003E5150">
      <w:pPr>
        <w:spacing w:line="470" w:lineRule="exact"/>
        <w:ind w:left="996" w:hanging="840"/>
        <w:rPr>
          <w:rFonts w:ascii="標楷體" w:eastAsia="標楷體" w:hAnsi="標楷體"/>
          <w:sz w:val="28"/>
          <w:szCs w:val="28"/>
        </w:rPr>
      </w:pPr>
      <w:r>
        <w:rPr>
          <w:rFonts w:ascii="標楷體" w:eastAsia="標楷體" w:hAnsi="標楷體"/>
          <w:sz w:val="28"/>
          <w:szCs w:val="28"/>
        </w:rPr>
        <w:t>（二）預算：每一年新臺幣○○萬元。（包含管理薪資、設備費用等，可記載一定範圍之金額，請依實際狀況填寫）</w:t>
      </w:r>
    </w:p>
    <w:p w14:paraId="19F518C9" w14:textId="77777777" w:rsidR="0040350E" w:rsidRDefault="003E5150">
      <w:pPr>
        <w:spacing w:line="470" w:lineRule="exact"/>
        <w:ind w:left="996" w:hanging="840"/>
        <w:rPr>
          <w:rFonts w:ascii="標楷體" w:eastAsia="標楷體" w:hAnsi="標楷體"/>
          <w:sz w:val="28"/>
          <w:szCs w:val="28"/>
        </w:rPr>
      </w:pPr>
      <w:r>
        <w:rPr>
          <w:rFonts w:ascii="標楷體" w:eastAsia="標楷體" w:hAnsi="標楷體"/>
          <w:sz w:val="28"/>
          <w:szCs w:val="28"/>
        </w:rPr>
        <w:t>（三）個人資料保護管理政策：遵循個人資料保護法關於蒐集、處理及利用個人資料之規定，並確實維護與管理所保有個人資料檔案安全，以防止個人資料被竊取、竄改、毁損、滅失或洩漏。</w:t>
      </w:r>
    </w:p>
    <w:p w14:paraId="6AC48E17" w14:textId="77777777" w:rsidR="0040350E" w:rsidRDefault="003E5150">
      <w:pPr>
        <w:spacing w:line="470" w:lineRule="exact"/>
        <w:ind w:left="168"/>
        <w:rPr>
          <w:rFonts w:ascii="標楷體" w:eastAsia="標楷體" w:hAnsi="標楷體"/>
          <w:color w:val="000000"/>
          <w:sz w:val="28"/>
          <w:szCs w:val="28"/>
        </w:rPr>
      </w:pPr>
      <w:r>
        <w:rPr>
          <w:rFonts w:ascii="標楷體" w:eastAsia="標楷體" w:hAnsi="標楷體"/>
          <w:color w:val="000000"/>
          <w:sz w:val="28"/>
          <w:szCs w:val="28"/>
        </w:rPr>
        <w:t>二、界定蒐集、處理及利用個人資料之範圍</w:t>
      </w:r>
    </w:p>
    <w:p w14:paraId="118BF59B" w14:textId="77777777" w:rsidR="0040350E" w:rsidRDefault="003E5150">
      <w:pPr>
        <w:spacing w:line="470" w:lineRule="exact"/>
        <w:ind w:left="996" w:hanging="840"/>
        <w:rPr>
          <w:rFonts w:ascii="標楷體" w:eastAsia="標楷體" w:hAnsi="標楷體"/>
          <w:color w:val="000000"/>
          <w:sz w:val="28"/>
          <w:szCs w:val="28"/>
        </w:rPr>
      </w:pPr>
      <w:r>
        <w:rPr>
          <w:rFonts w:ascii="標楷體" w:eastAsia="標楷體" w:hAnsi="標楷體"/>
          <w:color w:val="000000"/>
          <w:sz w:val="28"/>
          <w:szCs w:val="28"/>
        </w:rPr>
        <w:t>（一）特定目的：人事管理、行銷、契約或類似契約或其他法律關係事務、消費者客戶管理與服務、消費者保護、廣告或商業行為管理。</w:t>
      </w:r>
    </w:p>
    <w:p w14:paraId="4159E857" w14:textId="77777777" w:rsidR="0040350E" w:rsidRDefault="003E5150">
      <w:pPr>
        <w:spacing w:line="470" w:lineRule="exact"/>
        <w:ind w:left="996" w:hanging="840"/>
        <w:rPr>
          <w:rFonts w:ascii="標楷體" w:eastAsia="標楷體" w:hAnsi="標楷體"/>
          <w:color w:val="000000"/>
          <w:sz w:val="28"/>
          <w:szCs w:val="28"/>
        </w:rPr>
      </w:pPr>
      <w:r>
        <w:rPr>
          <w:rFonts w:ascii="標楷體" w:eastAsia="標楷體" w:hAnsi="標楷體"/>
          <w:color w:val="000000"/>
          <w:sz w:val="28"/>
          <w:szCs w:val="28"/>
        </w:rPr>
        <w:t>（二）資料類別：</w:t>
      </w:r>
    </w:p>
    <w:p w14:paraId="313331D1" w14:textId="77777777" w:rsidR="0040350E" w:rsidRDefault="003E5150">
      <w:pPr>
        <w:spacing w:line="470" w:lineRule="exact"/>
        <w:ind w:left="1118" w:hanging="420"/>
        <w:rPr>
          <w:rFonts w:ascii="標楷體" w:eastAsia="標楷體" w:hAnsi="標楷體"/>
          <w:color w:val="000000"/>
          <w:sz w:val="28"/>
          <w:szCs w:val="28"/>
        </w:rPr>
      </w:pPr>
      <w:r>
        <w:rPr>
          <w:rFonts w:ascii="標楷體" w:eastAsia="標楷體" w:hAnsi="標楷體"/>
          <w:color w:val="000000"/>
          <w:sz w:val="28"/>
          <w:szCs w:val="28"/>
        </w:rPr>
        <w:t>1、辨識個人者：如客戶及員工之姓名、地址、住家及行動電話號碼、電子郵件及其他任何可辨識資料本人者等資訊。</w:t>
      </w:r>
    </w:p>
    <w:p w14:paraId="140ADB19" w14:textId="77777777" w:rsidR="0040350E" w:rsidRDefault="003E5150">
      <w:pPr>
        <w:spacing w:line="470" w:lineRule="exact"/>
        <w:ind w:left="1118" w:hanging="420"/>
        <w:rPr>
          <w:rFonts w:ascii="標楷體" w:eastAsia="標楷體" w:hAnsi="標楷體"/>
          <w:color w:val="000000"/>
          <w:sz w:val="28"/>
          <w:szCs w:val="28"/>
        </w:rPr>
      </w:pPr>
      <w:r>
        <w:rPr>
          <w:rFonts w:ascii="標楷體" w:eastAsia="標楷體" w:hAnsi="標楷體"/>
          <w:color w:val="000000"/>
          <w:sz w:val="28"/>
          <w:szCs w:val="28"/>
        </w:rPr>
        <w:t>2、辨識財務者：如信用卡號碼或金融機構帳戶資訊。</w:t>
      </w:r>
    </w:p>
    <w:p w14:paraId="7F83FC16" w14:textId="77777777" w:rsidR="0040350E" w:rsidRDefault="003E5150">
      <w:pPr>
        <w:spacing w:line="470" w:lineRule="exact"/>
        <w:ind w:left="1118" w:hanging="420"/>
        <w:rPr>
          <w:rFonts w:ascii="標楷體" w:eastAsia="標楷體" w:hAnsi="標楷體"/>
          <w:color w:val="000000"/>
          <w:sz w:val="28"/>
          <w:szCs w:val="28"/>
        </w:rPr>
      </w:pPr>
      <w:r>
        <w:rPr>
          <w:rFonts w:ascii="標楷體" w:eastAsia="標楷體" w:hAnsi="標楷體"/>
          <w:color w:val="000000"/>
          <w:sz w:val="28"/>
          <w:szCs w:val="28"/>
        </w:rPr>
        <w:lastRenderedPageBreak/>
        <w:t>3、個人描述：如性別、出生年月日等。</w:t>
      </w:r>
    </w:p>
    <w:p w14:paraId="056AC611" w14:textId="77777777" w:rsidR="0040350E" w:rsidRDefault="003E5150">
      <w:pPr>
        <w:spacing w:line="470" w:lineRule="exact"/>
        <w:ind w:left="168"/>
        <w:rPr>
          <w:rFonts w:ascii="標楷體" w:eastAsia="標楷體" w:hAnsi="標楷體"/>
          <w:color w:val="000000"/>
          <w:sz w:val="28"/>
          <w:szCs w:val="28"/>
        </w:rPr>
      </w:pPr>
      <w:r>
        <w:rPr>
          <w:rFonts w:ascii="標楷體" w:eastAsia="標楷體" w:hAnsi="標楷體"/>
          <w:color w:val="000000"/>
          <w:sz w:val="28"/>
          <w:szCs w:val="28"/>
        </w:rPr>
        <w:t>三、風險評估及管理機制</w:t>
      </w:r>
    </w:p>
    <w:p w14:paraId="6C3D2735" w14:textId="77777777" w:rsidR="0040350E" w:rsidRDefault="003E5150">
      <w:pPr>
        <w:spacing w:line="470" w:lineRule="exact"/>
        <w:ind w:left="996" w:hanging="840"/>
        <w:rPr>
          <w:rFonts w:ascii="標楷體" w:eastAsia="標楷體" w:hAnsi="標楷體"/>
          <w:color w:val="000000"/>
          <w:sz w:val="28"/>
          <w:szCs w:val="28"/>
        </w:rPr>
      </w:pPr>
      <w:r>
        <w:rPr>
          <w:rFonts w:ascii="標楷體" w:eastAsia="標楷體" w:hAnsi="標楷體"/>
          <w:color w:val="000000"/>
          <w:sz w:val="28"/>
          <w:szCs w:val="28"/>
        </w:rPr>
        <w:t>（一）風險評估</w:t>
      </w:r>
    </w:p>
    <w:p w14:paraId="0115FC77" w14:textId="77777777" w:rsidR="0040350E" w:rsidRDefault="003E5150">
      <w:pPr>
        <w:spacing w:line="470" w:lineRule="exact"/>
        <w:ind w:left="1118" w:hanging="420"/>
        <w:rPr>
          <w:rFonts w:ascii="標楷體" w:eastAsia="標楷體" w:hAnsi="標楷體"/>
          <w:color w:val="000000"/>
          <w:sz w:val="28"/>
          <w:szCs w:val="28"/>
        </w:rPr>
      </w:pPr>
      <w:r>
        <w:rPr>
          <w:rFonts w:ascii="標楷體" w:eastAsia="標楷體" w:hAnsi="標楷體"/>
          <w:color w:val="000000"/>
          <w:sz w:val="28"/>
          <w:szCs w:val="28"/>
        </w:rPr>
        <w:t>1、經由本公司（商業）或各營業處所電腦下載或外部網路入侵而外洩。</w:t>
      </w:r>
    </w:p>
    <w:p w14:paraId="43831D66" w14:textId="77777777" w:rsidR="0040350E" w:rsidRDefault="003E5150">
      <w:pPr>
        <w:spacing w:line="470" w:lineRule="exact"/>
        <w:ind w:left="1118" w:hanging="420"/>
        <w:rPr>
          <w:rFonts w:ascii="標楷體" w:eastAsia="標楷體" w:hAnsi="標楷體"/>
          <w:color w:val="000000"/>
          <w:sz w:val="28"/>
          <w:szCs w:val="28"/>
        </w:rPr>
      </w:pPr>
      <w:r>
        <w:rPr>
          <w:rFonts w:ascii="標楷體" w:eastAsia="標楷體" w:hAnsi="標楷體"/>
          <w:color w:val="000000"/>
          <w:sz w:val="28"/>
          <w:szCs w:val="28"/>
        </w:rPr>
        <w:t>2、經由接觸書面契約書類而外洩。</w:t>
      </w:r>
    </w:p>
    <w:p w14:paraId="180BA66E" w14:textId="77777777" w:rsidR="0040350E" w:rsidRDefault="003E5150">
      <w:pPr>
        <w:spacing w:line="470" w:lineRule="exact"/>
        <w:ind w:left="1118" w:hanging="420"/>
        <w:rPr>
          <w:rFonts w:ascii="標楷體" w:eastAsia="標楷體" w:hAnsi="標楷體"/>
          <w:color w:val="000000"/>
          <w:sz w:val="28"/>
          <w:szCs w:val="28"/>
        </w:rPr>
      </w:pPr>
      <w:r>
        <w:rPr>
          <w:rFonts w:ascii="標楷體" w:eastAsia="標楷體" w:hAnsi="標楷體"/>
          <w:color w:val="000000"/>
          <w:sz w:val="28"/>
          <w:szCs w:val="28"/>
        </w:rPr>
        <w:t>3、本公司（商業）與各營業處所間或依殯葬管理條例第五十六條規定受委託之公司或商業間互為傳輸時外洩。（依實際狀況填列）</w:t>
      </w:r>
    </w:p>
    <w:p w14:paraId="11FC76C5" w14:textId="77777777" w:rsidR="0040350E" w:rsidRDefault="003E5150">
      <w:pPr>
        <w:spacing w:line="470" w:lineRule="exact"/>
        <w:ind w:left="1118" w:hanging="420"/>
        <w:rPr>
          <w:rFonts w:ascii="標楷體" w:eastAsia="標楷體" w:hAnsi="標楷體"/>
          <w:color w:val="000000"/>
          <w:sz w:val="28"/>
          <w:szCs w:val="28"/>
        </w:rPr>
      </w:pPr>
      <w:r>
        <w:rPr>
          <w:rFonts w:ascii="標楷體" w:eastAsia="標楷體" w:hAnsi="標楷體"/>
          <w:color w:val="000000"/>
          <w:sz w:val="28"/>
          <w:szCs w:val="28"/>
        </w:rPr>
        <w:t>4、員工故意竊取、竄改、毁損或洩漏。</w:t>
      </w:r>
    </w:p>
    <w:p w14:paraId="1D652EDF" w14:textId="77777777" w:rsidR="0040350E" w:rsidRDefault="003E5150">
      <w:pPr>
        <w:spacing w:line="470" w:lineRule="exact"/>
        <w:ind w:left="996" w:hanging="840"/>
        <w:rPr>
          <w:rFonts w:ascii="標楷體" w:eastAsia="標楷體" w:hAnsi="標楷體"/>
          <w:color w:val="000000"/>
          <w:sz w:val="28"/>
          <w:szCs w:val="28"/>
        </w:rPr>
      </w:pPr>
      <w:r>
        <w:rPr>
          <w:rFonts w:ascii="標楷體" w:eastAsia="標楷體" w:hAnsi="標楷體"/>
          <w:color w:val="000000"/>
          <w:sz w:val="28"/>
          <w:szCs w:val="28"/>
        </w:rPr>
        <w:t>（二）管理機制</w:t>
      </w:r>
    </w:p>
    <w:p w14:paraId="4DC3E98B" w14:textId="77777777" w:rsidR="0040350E" w:rsidRDefault="003E5150">
      <w:pPr>
        <w:spacing w:line="470" w:lineRule="exact"/>
        <w:ind w:left="1118" w:hanging="420"/>
        <w:rPr>
          <w:rFonts w:ascii="標楷體" w:eastAsia="標楷體" w:hAnsi="標楷體"/>
          <w:color w:val="000000"/>
          <w:sz w:val="28"/>
          <w:szCs w:val="28"/>
        </w:rPr>
      </w:pPr>
      <w:r>
        <w:rPr>
          <w:rFonts w:ascii="標楷體" w:eastAsia="標楷體" w:hAnsi="標楷體"/>
          <w:color w:val="000000"/>
          <w:sz w:val="28"/>
          <w:szCs w:val="28"/>
        </w:rPr>
        <w:t>1、藉由使用者代碼、識別密碼設定及文件妥適保管。</w:t>
      </w:r>
    </w:p>
    <w:p w14:paraId="6FE34CBD" w14:textId="77777777" w:rsidR="0040350E" w:rsidRDefault="003E5150">
      <w:pPr>
        <w:spacing w:line="470" w:lineRule="exact"/>
        <w:ind w:left="1118" w:hanging="420"/>
        <w:rPr>
          <w:rFonts w:ascii="標楷體" w:eastAsia="標楷體" w:hAnsi="標楷體"/>
          <w:color w:val="000000"/>
          <w:sz w:val="28"/>
          <w:szCs w:val="28"/>
        </w:rPr>
      </w:pPr>
      <w:r>
        <w:rPr>
          <w:rFonts w:ascii="標楷體" w:eastAsia="標楷體" w:hAnsi="標楷體"/>
          <w:color w:val="000000"/>
          <w:sz w:val="28"/>
          <w:szCs w:val="28"/>
        </w:rPr>
        <w:t>2、定期進行網路資訊安全維護及控管。</w:t>
      </w:r>
    </w:p>
    <w:p w14:paraId="7E03E74B" w14:textId="77777777" w:rsidR="0040350E" w:rsidRDefault="003E5150">
      <w:pPr>
        <w:spacing w:line="470" w:lineRule="exact"/>
        <w:ind w:left="1118" w:hanging="420"/>
        <w:rPr>
          <w:rFonts w:ascii="標楷體" w:eastAsia="標楷體" w:hAnsi="標楷體"/>
          <w:color w:val="000000"/>
          <w:sz w:val="28"/>
          <w:szCs w:val="28"/>
        </w:rPr>
      </w:pPr>
      <w:r>
        <w:rPr>
          <w:rFonts w:ascii="標楷體" w:eastAsia="標楷體" w:hAnsi="標楷體"/>
          <w:color w:val="000000"/>
          <w:sz w:val="28"/>
          <w:szCs w:val="28"/>
        </w:rPr>
        <w:t>3、電磁資料視實際需要以加密方式傳輸。</w:t>
      </w:r>
    </w:p>
    <w:p w14:paraId="76CD132A" w14:textId="77777777" w:rsidR="0040350E" w:rsidRDefault="003E5150">
      <w:pPr>
        <w:spacing w:line="470" w:lineRule="exact"/>
        <w:ind w:left="1118" w:hanging="420"/>
        <w:rPr>
          <w:rFonts w:ascii="標楷體" w:eastAsia="標楷體" w:hAnsi="標楷體"/>
          <w:color w:val="000000"/>
          <w:sz w:val="28"/>
          <w:szCs w:val="28"/>
        </w:rPr>
      </w:pPr>
      <w:r>
        <w:rPr>
          <w:rFonts w:ascii="標楷體" w:eastAsia="標楷體" w:hAnsi="標楷體"/>
          <w:color w:val="000000"/>
          <w:sz w:val="28"/>
          <w:szCs w:val="28"/>
        </w:rPr>
        <w:t>4、加強對員工之管制及設備之強化管理。</w:t>
      </w:r>
    </w:p>
    <w:p w14:paraId="34653A41" w14:textId="77777777" w:rsidR="0040350E" w:rsidRDefault="003E5150">
      <w:pPr>
        <w:spacing w:line="470" w:lineRule="exact"/>
        <w:ind w:left="168"/>
        <w:rPr>
          <w:rFonts w:ascii="標楷體" w:eastAsia="標楷體" w:hAnsi="標楷體"/>
          <w:color w:val="000000"/>
          <w:sz w:val="28"/>
          <w:szCs w:val="28"/>
        </w:rPr>
      </w:pPr>
      <w:r>
        <w:rPr>
          <w:rFonts w:ascii="標楷體" w:eastAsia="標楷體" w:hAnsi="標楷體"/>
          <w:color w:val="000000"/>
          <w:sz w:val="28"/>
          <w:szCs w:val="28"/>
        </w:rPr>
        <w:t>四、事故之預防、通報及應變機制</w:t>
      </w:r>
    </w:p>
    <w:p w14:paraId="2A789D2A" w14:textId="77777777" w:rsidR="0040350E" w:rsidRDefault="003E5150">
      <w:pPr>
        <w:spacing w:line="470" w:lineRule="exact"/>
        <w:ind w:left="996" w:hanging="840"/>
        <w:rPr>
          <w:rFonts w:ascii="標楷體" w:eastAsia="標楷體" w:hAnsi="標楷體"/>
          <w:color w:val="000000"/>
          <w:sz w:val="28"/>
          <w:szCs w:val="28"/>
        </w:rPr>
      </w:pPr>
      <w:r>
        <w:rPr>
          <w:rFonts w:ascii="標楷體" w:eastAsia="標楷體" w:hAnsi="標楷體"/>
          <w:color w:val="000000"/>
          <w:sz w:val="28"/>
          <w:szCs w:val="28"/>
        </w:rPr>
        <w:t>（一）預防：</w:t>
      </w:r>
    </w:p>
    <w:p w14:paraId="70322E05" w14:textId="77777777" w:rsidR="0040350E" w:rsidRDefault="003E5150">
      <w:pPr>
        <w:spacing w:line="470" w:lineRule="exact"/>
        <w:ind w:left="1118" w:hanging="420"/>
        <w:rPr>
          <w:rFonts w:ascii="標楷體" w:eastAsia="標楷體" w:hAnsi="標楷體"/>
          <w:color w:val="000000"/>
          <w:sz w:val="28"/>
          <w:szCs w:val="28"/>
        </w:rPr>
      </w:pPr>
      <w:r>
        <w:rPr>
          <w:rFonts w:ascii="標楷體" w:eastAsia="標楷體" w:hAnsi="標楷體"/>
          <w:color w:val="000000"/>
          <w:sz w:val="28"/>
          <w:szCs w:val="28"/>
        </w:rPr>
        <w:t>1、本公司（商業）員工如因工作執掌而須輸出、輸入個人資料時，均須鍵入其個人之使用者代碼及識別密碼，同時在使用範圍及使用權限內為之。</w:t>
      </w:r>
    </w:p>
    <w:p w14:paraId="501C66E2" w14:textId="77777777" w:rsidR="0040350E" w:rsidRDefault="003E5150">
      <w:pPr>
        <w:spacing w:line="470" w:lineRule="exact"/>
        <w:ind w:left="1118" w:hanging="420"/>
        <w:rPr>
          <w:rFonts w:ascii="標楷體" w:eastAsia="標楷體" w:hAnsi="標楷體"/>
          <w:color w:val="000000"/>
          <w:sz w:val="28"/>
          <w:szCs w:val="28"/>
        </w:rPr>
      </w:pPr>
      <w:r>
        <w:rPr>
          <w:rFonts w:ascii="標楷體" w:eastAsia="標楷體" w:hAnsi="標楷體"/>
          <w:color w:val="000000"/>
          <w:sz w:val="28"/>
          <w:szCs w:val="28"/>
        </w:rPr>
        <w:t>2、非承辦之人員參閱契約書類時應得公司（商業）負責人或經指定之管理人員之同意。</w:t>
      </w:r>
    </w:p>
    <w:p w14:paraId="6CA3C9AF" w14:textId="77777777" w:rsidR="0040350E" w:rsidRDefault="003E5150">
      <w:pPr>
        <w:spacing w:line="470" w:lineRule="exact"/>
        <w:ind w:left="1118" w:hanging="420"/>
        <w:rPr>
          <w:rFonts w:ascii="標楷體" w:eastAsia="標楷體" w:hAnsi="標楷體"/>
          <w:color w:val="000000"/>
          <w:sz w:val="28"/>
          <w:szCs w:val="28"/>
        </w:rPr>
      </w:pPr>
      <w:r>
        <w:rPr>
          <w:rFonts w:ascii="標楷體" w:eastAsia="標楷體" w:hAnsi="標楷體"/>
          <w:color w:val="000000"/>
          <w:sz w:val="28"/>
          <w:szCs w:val="28"/>
        </w:rPr>
        <w:t>3、個人資料於本公司（商業）與各營業處所間或受委託之公司或商業間互為傳輸時，加強管控避免外洩。</w:t>
      </w:r>
    </w:p>
    <w:p w14:paraId="627D39C1" w14:textId="77777777" w:rsidR="0040350E" w:rsidRDefault="003E5150">
      <w:pPr>
        <w:spacing w:line="470" w:lineRule="exact"/>
        <w:ind w:left="1118" w:hanging="420"/>
        <w:rPr>
          <w:rFonts w:ascii="標楷體" w:eastAsia="標楷體" w:hAnsi="標楷體"/>
          <w:color w:val="000000"/>
          <w:sz w:val="28"/>
          <w:szCs w:val="28"/>
        </w:rPr>
      </w:pPr>
      <w:r>
        <w:rPr>
          <w:rFonts w:ascii="標楷體" w:eastAsia="標楷體" w:hAnsi="標楷體"/>
          <w:color w:val="000000"/>
          <w:sz w:val="28"/>
          <w:szCs w:val="28"/>
        </w:rPr>
        <w:t>4、加強員工教育宣導，並嚴加管制。</w:t>
      </w:r>
    </w:p>
    <w:p w14:paraId="791D92A0" w14:textId="77777777" w:rsidR="0040350E" w:rsidRDefault="003E5150">
      <w:pPr>
        <w:spacing w:line="470" w:lineRule="exact"/>
        <w:ind w:left="996" w:hanging="840"/>
        <w:rPr>
          <w:rFonts w:ascii="標楷體" w:eastAsia="標楷體" w:hAnsi="標楷體"/>
          <w:color w:val="000000"/>
          <w:sz w:val="28"/>
          <w:szCs w:val="28"/>
        </w:rPr>
      </w:pPr>
      <w:r>
        <w:rPr>
          <w:rFonts w:ascii="標楷體" w:eastAsia="標楷體" w:hAnsi="標楷體"/>
          <w:color w:val="000000"/>
          <w:sz w:val="28"/>
          <w:szCs w:val="28"/>
        </w:rPr>
        <w:t>（二）通報及應變：</w:t>
      </w:r>
    </w:p>
    <w:p w14:paraId="7E8F0B71" w14:textId="77777777" w:rsidR="0040350E" w:rsidRDefault="003E5150">
      <w:pPr>
        <w:spacing w:line="470" w:lineRule="exact"/>
        <w:ind w:left="1118" w:hanging="420"/>
        <w:rPr>
          <w:rFonts w:ascii="標楷體" w:eastAsia="標楷體" w:hAnsi="標楷體"/>
          <w:color w:val="000000"/>
          <w:sz w:val="28"/>
          <w:szCs w:val="28"/>
        </w:rPr>
      </w:pPr>
      <w:r>
        <w:rPr>
          <w:rFonts w:ascii="標楷體" w:eastAsia="標楷體" w:hAnsi="標楷體"/>
          <w:color w:val="000000"/>
          <w:sz w:val="28"/>
          <w:szCs w:val="28"/>
        </w:rPr>
        <w:t>1、發現個人資料遭竊取、竄改、毀損、滅失或洩漏即向本公司（商業）負責人或經指定之管理人員通報；另有一千筆以上之個人資料被竊取、洩漏、竄改或其他侵害之重大個人資料事故時，應以書面通報○○縣(市)政府並副知內政部。</w:t>
      </w:r>
    </w:p>
    <w:p w14:paraId="50B6F00D" w14:textId="77777777" w:rsidR="0040350E" w:rsidRDefault="003E5150">
      <w:pPr>
        <w:spacing w:line="470" w:lineRule="exact"/>
        <w:ind w:left="1118" w:hanging="420"/>
        <w:rPr>
          <w:rFonts w:ascii="標楷體" w:eastAsia="標楷體" w:hAnsi="標楷體"/>
          <w:color w:val="000000"/>
          <w:sz w:val="28"/>
          <w:szCs w:val="28"/>
        </w:rPr>
      </w:pPr>
      <w:r>
        <w:rPr>
          <w:rFonts w:ascii="標楷體" w:eastAsia="標楷體" w:hAnsi="標楷體"/>
          <w:color w:val="000000"/>
          <w:sz w:val="28"/>
          <w:szCs w:val="28"/>
        </w:rPr>
        <w:t>2、以上均應於發現事故後七十二小時內完成通報，內容須包括團體名</w:t>
      </w:r>
      <w:r>
        <w:rPr>
          <w:rFonts w:ascii="標楷體" w:eastAsia="標楷體" w:hAnsi="標楷體"/>
          <w:color w:val="000000"/>
          <w:sz w:val="28"/>
          <w:szCs w:val="28"/>
        </w:rPr>
        <w:lastRenderedPageBreak/>
        <w:t>稱、事件發生時間、事件發生種類、發生原因及事件摘要、損害狀況、個資侵害可能結果、擬採取之應變措施、擬採通知當事人之時間及方式、是否於發現個資外洩後立即通報等事項。</w:t>
      </w:r>
    </w:p>
    <w:p w14:paraId="15240242" w14:textId="77777777" w:rsidR="0040350E" w:rsidRDefault="003E5150">
      <w:pPr>
        <w:spacing w:line="470" w:lineRule="exact"/>
        <w:ind w:left="1118" w:hanging="420"/>
        <w:rPr>
          <w:rFonts w:ascii="標楷體" w:eastAsia="標楷體" w:hAnsi="標楷體"/>
          <w:color w:val="000000"/>
          <w:sz w:val="28"/>
          <w:szCs w:val="28"/>
        </w:rPr>
      </w:pPr>
      <w:r>
        <w:rPr>
          <w:rFonts w:ascii="標楷體" w:eastAsia="標楷體" w:hAnsi="標楷體"/>
          <w:color w:val="000000"/>
          <w:sz w:val="28"/>
          <w:szCs w:val="28"/>
        </w:rPr>
        <w:t>3、對於個人資料遭竊取之客戶，應儘速以適當方式通知使其知悉，並告知本公司（商業）已採取之處理措施及聯絡電話窗口等資訊，並針對事故發生原因研議改進措施。</w:t>
      </w:r>
    </w:p>
    <w:p w14:paraId="21776828" w14:textId="77777777" w:rsidR="0040350E" w:rsidRDefault="003E5150">
      <w:pPr>
        <w:spacing w:line="470" w:lineRule="exact"/>
        <w:ind w:left="168"/>
        <w:rPr>
          <w:rFonts w:ascii="標楷體" w:eastAsia="標楷體" w:hAnsi="標楷體"/>
          <w:color w:val="000000"/>
          <w:sz w:val="28"/>
          <w:szCs w:val="28"/>
        </w:rPr>
      </w:pPr>
      <w:r>
        <w:rPr>
          <w:rFonts w:ascii="標楷體" w:eastAsia="標楷體" w:hAnsi="標楷體"/>
          <w:color w:val="000000"/>
          <w:sz w:val="28"/>
          <w:szCs w:val="28"/>
        </w:rPr>
        <w:t>五、個人資料蒐集、處理及利用之內部管理措施</w:t>
      </w:r>
    </w:p>
    <w:p w14:paraId="7CE399A0" w14:textId="77777777" w:rsidR="0040350E" w:rsidRDefault="003E5150">
      <w:pPr>
        <w:spacing w:line="470" w:lineRule="exact"/>
        <w:ind w:left="996" w:hanging="840"/>
        <w:rPr>
          <w:rFonts w:ascii="標楷體" w:eastAsia="標楷體" w:hAnsi="標楷體"/>
          <w:color w:val="000000"/>
          <w:sz w:val="28"/>
          <w:szCs w:val="28"/>
        </w:rPr>
      </w:pPr>
      <w:r>
        <w:rPr>
          <w:rFonts w:ascii="標楷體" w:eastAsia="標楷體" w:hAnsi="標楷體"/>
          <w:color w:val="000000"/>
          <w:sz w:val="28"/>
          <w:szCs w:val="28"/>
        </w:rPr>
        <w:t>（一）直接向當事人蒐集個人資料時，應明確告知以下事項：</w:t>
      </w:r>
    </w:p>
    <w:p w14:paraId="428979D3" w14:textId="77777777" w:rsidR="0040350E" w:rsidRDefault="003E5150">
      <w:pPr>
        <w:numPr>
          <w:ilvl w:val="0"/>
          <w:numId w:val="3"/>
        </w:numPr>
        <w:spacing w:line="470" w:lineRule="exact"/>
        <w:rPr>
          <w:rFonts w:ascii="標楷體" w:eastAsia="標楷體" w:hAnsi="標楷體"/>
          <w:color w:val="000000"/>
          <w:sz w:val="28"/>
          <w:szCs w:val="28"/>
        </w:rPr>
      </w:pPr>
      <w:r>
        <w:rPr>
          <w:rFonts w:ascii="標楷體" w:eastAsia="標楷體" w:hAnsi="標楷體"/>
          <w:color w:val="000000"/>
          <w:sz w:val="28"/>
          <w:szCs w:val="28"/>
        </w:rPr>
        <w:t>公司（商業）名稱。</w:t>
      </w:r>
    </w:p>
    <w:p w14:paraId="2F13604E" w14:textId="77777777" w:rsidR="0040350E" w:rsidRDefault="003E5150">
      <w:pPr>
        <w:numPr>
          <w:ilvl w:val="0"/>
          <w:numId w:val="3"/>
        </w:numPr>
        <w:spacing w:line="470" w:lineRule="exact"/>
        <w:ind w:left="1132" w:hanging="434"/>
        <w:rPr>
          <w:rFonts w:ascii="標楷體" w:eastAsia="標楷體" w:hAnsi="標楷體"/>
          <w:color w:val="000000"/>
          <w:sz w:val="28"/>
          <w:szCs w:val="28"/>
        </w:rPr>
      </w:pPr>
      <w:r>
        <w:rPr>
          <w:rFonts w:ascii="標楷體" w:eastAsia="標楷體" w:hAnsi="標楷體"/>
          <w:color w:val="000000"/>
          <w:sz w:val="28"/>
          <w:szCs w:val="28"/>
        </w:rPr>
        <w:t>蒐集之目的。</w:t>
      </w:r>
    </w:p>
    <w:p w14:paraId="15626336" w14:textId="77777777" w:rsidR="0040350E" w:rsidRDefault="003E5150">
      <w:pPr>
        <w:numPr>
          <w:ilvl w:val="0"/>
          <w:numId w:val="3"/>
        </w:numPr>
        <w:spacing w:line="470" w:lineRule="exact"/>
        <w:ind w:left="1132" w:hanging="434"/>
        <w:rPr>
          <w:rFonts w:ascii="標楷體" w:eastAsia="標楷體" w:hAnsi="標楷體"/>
          <w:color w:val="000000"/>
          <w:sz w:val="28"/>
          <w:szCs w:val="28"/>
        </w:rPr>
      </w:pPr>
      <w:r>
        <w:rPr>
          <w:rFonts w:ascii="標楷體" w:eastAsia="標楷體" w:hAnsi="標楷體"/>
          <w:color w:val="000000"/>
          <w:sz w:val="28"/>
          <w:szCs w:val="28"/>
        </w:rPr>
        <w:t>個人資料之類別。</w:t>
      </w:r>
    </w:p>
    <w:p w14:paraId="7A84BE0B" w14:textId="77777777" w:rsidR="0040350E" w:rsidRDefault="003E5150">
      <w:pPr>
        <w:numPr>
          <w:ilvl w:val="0"/>
          <w:numId w:val="3"/>
        </w:numPr>
        <w:spacing w:line="470" w:lineRule="exact"/>
        <w:ind w:left="1132" w:hanging="434"/>
        <w:rPr>
          <w:rFonts w:ascii="標楷體" w:eastAsia="標楷體" w:hAnsi="標楷體"/>
          <w:color w:val="000000"/>
          <w:sz w:val="28"/>
          <w:szCs w:val="28"/>
        </w:rPr>
      </w:pPr>
      <w:r>
        <w:rPr>
          <w:rFonts w:ascii="標楷體" w:eastAsia="標楷體" w:hAnsi="標楷體"/>
          <w:color w:val="000000"/>
          <w:sz w:val="28"/>
          <w:szCs w:val="28"/>
        </w:rPr>
        <w:t>個人資料利用之期間、地區、對象及方式。</w:t>
      </w:r>
    </w:p>
    <w:p w14:paraId="517BAB60" w14:textId="77777777" w:rsidR="0040350E" w:rsidRDefault="003E5150">
      <w:pPr>
        <w:numPr>
          <w:ilvl w:val="0"/>
          <w:numId w:val="3"/>
        </w:numPr>
        <w:spacing w:line="470" w:lineRule="exact"/>
        <w:ind w:left="1132" w:hanging="434"/>
        <w:rPr>
          <w:rFonts w:ascii="標楷體" w:eastAsia="標楷體" w:hAnsi="標楷體"/>
          <w:color w:val="000000"/>
          <w:sz w:val="28"/>
          <w:szCs w:val="28"/>
        </w:rPr>
      </w:pPr>
      <w:r>
        <w:rPr>
          <w:rFonts w:ascii="標楷體" w:eastAsia="標楷體" w:hAnsi="標楷體"/>
          <w:color w:val="000000"/>
          <w:sz w:val="28"/>
          <w:szCs w:val="28"/>
        </w:rPr>
        <w:t>當事人得請求閱覽、製給複製本、補充或更正、停止蒐集、處理、利用或刪除其個人資料。</w:t>
      </w:r>
    </w:p>
    <w:p w14:paraId="106A53A0" w14:textId="77777777" w:rsidR="0040350E" w:rsidRDefault="003E5150">
      <w:pPr>
        <w:numPr>
          <w:ilvl w:val="0"/>
          <w:numId w:val="3"/>
        </w:numPr>
        <w:spacing w:line="470" w:lineRule="exact"/>
        <w:ind w:left="1132" w:hanging="434"/>
        <w:rPr>
          <w:rFonts w:ascii="標楷體" w:eastAsia="標楷體" w:hAnsi="標楷體"/>
          <w:color w:val="000000"/>
          <w:sz w:val="28"/>
          <w:szCs w:val="28"/>
        </w:rPr>
      </w:pPr>
      <w:r>
        <w:rPr>
          <w:rFonts w:ascii="標楷體" w:eastAsia="標楷體" w:hAnsi="標楷體"/>
          <w:color w:val="000000"/>
          <w:sz w:val="28"/>
          <w:szCs w:val="28"/>
        </w:rPr>
        <w:t>當事人得自由選擇提供個人資料時，不提供將對其權益之影響。</w:t>
      </w:r>
    </w:p>
    <w:p w14:paraId="5A16DB1E" w14:textId="77777777" w:rsidR="0040350E" w:rsidRDefault="003E5150">
      <w:pPr>
        <w:spacing w:line="470" w:lineRule="exact"/>
        <w:ind w:left="996" w:hanging="840"/>
        <w:rPr>
          <w:rFonts w:ascii="標楷體" w:eastAsia="標楷體" w:hAnsi="標楷體"/>
          <w:color w:val="000000"/>
          <w:sz w:val="28"/>
          <w:szCs w:val="28"/>
        </w:rPr>
      </w:pPr>
      <w:r>
        <w:rPr>
          <w:rFonts w:ascii="標楷體" w:eastAsia="標楷體" w:hAnsi="標楷體"/>
          <w:color w:val="000000"/>
          <w:sz w:val="28"/>
          <w:szCs w:val="28"/>
        </w:rPr>
        <w:t>（二）所蒐集非由當事人提供之個人資料，應於處理或利用前向當事人告知個人資料來源及前項應告知之事項。</w:t>
      </w:r>
    </w:p>
    <w:p w14:paraId="39E0FE5E" w14:textId="77777777" w:rsidR="0040350E" w:rsidRDefault="003E5150">
      <w:pPr>
        <w:spacing w:line="470" w:lineRule="exact"/>
        <w:ind w:left="996" w:hanging="840"/>
      </w:pPr>
      <w:r>
        <w:rPr>
          <w:rFonts w:ascii="標楷體" w:eastAsia="標楷體" w:hAnsi="標楷體"/>
          <w:color w:val="000000"/>
          <w:sz w:val="28"/>
          <w:szCs w:val="28"/>
        </w:rPr>
        <w:t>（三）與客戶簽訂之殯葬服務契約（含生前殯葬服務契約）完成履行、解除或終止時，除因執行業務所必須（有約定之保存期限、有理由足認刪除將侵害當事人值得保護之利益、其他不能刪除之正當事由）或經客戶書面同意者，應主動刪除或銷毀，並留存相關紀錄至少五年。</w:t>
      </w:r>
    </w:p>
    <w:p w14:paraId="078B2848" w14:textId="77777777" w:rsidR="0040350E" w:rsidRDefault="003E5150">
      <w:pPr>
        <w:tabs>
          <w:tab w:val="left" w:pos="7573"/>
        </w:tabs>
        <w:spacing w:line="470" w:lineRule="exact"/>
        <w:ind w:left="996" w:hanging="840"/>
        <w:rPr>
          <w:rFonts w:ascii="標楷體" w:eastAsia="標楷體" w:hAnsi="標楷體"/>
          <w:color w:val="000000"/>
          <w:sz w:val="28"/>
          <w:szCs w:val="28"/>
        </w:rPr>
      </w:pPr>
      <w:r>
        <w:rPr>
          <w:rFonts w:ascii="標楷體" w:eastAsia="標楷體" w:hAnsi="標楷體"/>
          <w:color w:val="000000"/>
          <w:sz w:val="28"/>
          <w:szCs w:val="28"/>
        </w:rPr>
        <w:t>（四）利用個人資料為行銷時，當事人表示拒絕行銷後，應立即停止利用其個人資料行銷，並將拒絶情形通報本公司（商業）彙整後周知所屬各部門及員工。</w:t>
      </w:r>
    </w:p>
    <w:p w14:paraId="0094F441" w14:textId="77777777" w:rsidR="0040350E" w:rsidRDefault="003E5150">
      <w:pPr>
        <w:tabs>
          <w:tab w:val="left" w:pos="7573"/>
        </w:tabs>
        <w:spacing w:line="470" w:lineRule="exact"/>
        <w:ind w:left="996" w:hanging="840"/>
        <w:rPr>
          <w:rFonts w:ascii="標楷體" w:eastAsia="標楷體" w:hAnsi="標楷體"/>
          <w:color w:val="000000"/>
          <w:sz w:val="28"/>
          <w:szCs w:val="28"/>
        </w:rPr>
      </w:pPr>
      <w:r>
        <w:rPr>
          <w:rFonts w:ascii="標楷體" w:eastAsia="標楷體" w:hAnsi="標楷體"/>
          <w:color w:val="000000"/>
          <w:sz w:val="28"/>
          <w:szCs w:val="28"/>
        </w:rPr>
        <w:t>（五）當事人表示拒絕行銷或請求閱覽、製給複製本、補充或更正、停止蒐集、處理、利用或刪除其個人資料時，連絡窗口為：○○○ ；電話為：○○○○○○。並將聯絡窗口及電話等資料，公告於本公司（商業）及各營業處所，如有網站者，並揭露於網頁。如認有拒絕當事人行使上述權利之事由，應附理由通知當事人。</w:t>
      </w:r>
    </w:p>
    <w:p w14:paraId="6D6B0786" w14:textId="77777777" w:rsidR="0040350E" w:rsidRDefault="003E5150">
      <w:pPr>
        <w:tabs>
          <w:tab w:val="left" w:pos="7573"/>
        </w:tabs>
        <w:spacing w:line="470" w:lineRule="exact"/>
        <w:ind w:left="996" w:hanging="840"/>
      </w:pPr>
      <w:r>
        <w:rPr>
          <w:rFonts w:ascii="標楷體" w:eastAsia="標楷體" w:hAnsi="標楷體"/>
          <w:color w:val="000000"/>
          <w:sz w:val="28"/>
          <w:szCs w:val="28"/>
        </w:rPr>
        <w:lastRenderedPageBreak/>
        <w:t>（六）負責保管及</w:t>
      </w:r>
      <w:r>
        <w:rPr>
          <w:rFonts w:ascii="標楷體" w:eastAsia="標楷體" w:hAnsi="標楷體"/>
          <w:color w:val="000000"/>
          <w:sz w:val="28"/>
        </w:rPr>
        <w:t>處理個人資料檔案之人員，其職務有異動時，應將所保管之儲存媒體及有關資料檔案移交。</w:t>
      </w:r>
    </w:p>
    <w:p w14:paraId="3E0C9C70" w14:textId="77777777" w:rsidR="0040350E" w:rsidRDefault="003E5150">
      <w:pPr>
        <w:spacing w:line="470" w:lineRule="exact"/>
        <w:ind w:left="996" w:hanging="840"/>
        <w:rPr>
          <w:rFonts w:ascii="標楷體" w:eastAsia="標楷體" w:hAnsi="標楷體"/>
          <w:color w:val="000000"/>
          <w:sz w:val="28"/>
          <w:szCs w:val="28"/>
        </w:rPr>
      </w:pPr>
      <w:r>
        <w:rPr>
          <w:rFonts w:ascii="標楷體" w:eastAsia="標楷體" w:hAnsi="標楷體"/>
          <w:color w:val="000000"/>
          <w:sz w:val="28"/>
          <w:szCs w:val="28"/>
        </w:rPr>
        <w:t>（七）本公司（商業）員工如因其工作執掌相關而須輸出、輸入個人資料時，均須鍵入其個人之使用者代碼及識別密碼，同時在使用範圍及使用權限內為之，其中識別密碼並應保密，不得洩漏或與他人共用。</w:t>
      </w:r>
    </w:p>
    <w:p w14:paraId="04DA4457" w14:textId="77777777" w:rsidR="0040350E" w:rsidRDefault="003E5150">
      <w:pPr>
        <w:spacing w:line="470" w:lineRule="exact"/>
        <w:ind w:left="996" w:hanging="840"/>
        <w:rPr>
          <w:rFonts w:ascii="標楷體" w:eastAsia="標楷體" w:hAnsi="標楷體"/>
          <w:color w:val="000000"/>
          <w:sz w:val="28"/>
          <w:szCs w:val="28"/>
        </w:rPr>
      </w:pPr>
      <w:r>
        <w:rPr>
          <w:rFonts w:ascii="標楷體" w:eastAsia="標楷體" w:hAnsi="標楷體"/>
          <w:color w:val="000000"/>
          <w:sz w:val="28"/>
          <w:szCs w:val="28"/>
        </w:rPr>
        <w:t>（八）由指定之管理人員定期清查所保有之個人資料是否符合蒐集特定目的，若有非屬特定目的必要範圍之資料或特定目的消失、期限屆滿而無保存必要者，即予刪除、銷毀或其他停止蒐集、處理或利用等適當之處置，並留存相關紀錄至少五年。</w:t>
      </w:r>
    </w:p>
    <w:p w14:paraId="447C744E" w14:textId="77777777" w:rsidR="0040350E" w:rsidRDefault="003E5150">
      <w:pPr>
        <w:spacing w:line="470" w:lineRule="exact"/>
        <w:ind w:left="996" w:hanging="840"/>
        <w:rPr>
          <w:rFonts w:ascii="標楷體" w:eastAsia="標楷體" w:hAnsi="標楷體"/>
          <w:color w:val="000000"/>
          <w:sz w:val="28"/>
          <w:szCs w:val="28"/>
        </w:rPr>
      </w:pPr>
      <w:r>
        <w:rPr>
          <w:rFonts w:ascii="標楷體" w:eastAsia="標楷體" w:hAnsi="標楷體"/>
          <w:color w:val="000000"/>
          <w:sz w:val="28"/>
          <w:szCs w:val="28"/>
        </w:rPr>
        <w:t>（九）本公司（商業）依殯葬管理條例第五十六條規定委託代為銷售生前殯葬服務契約、墓基及骨灰（骸）存放單位之公司或商業，為執行業務所蒐集、處理或利用個人資料時，應對受託者為適當之監督並與其明確約定相關監督事項。（依實際狀況填寫）</w:t>
      </w:r>
    </w:p>
    <w:p w14:paraId="75869EBD" w14:textId="77777777" w:rsidR="0040350E" w:rsidRDefault="003E5150">
      <w:pPr>
        <w:spacing w:line="470" w:lineRule="exact"/>
        <w:ind w:left="996" w:hanging="840"/>
        <w:rPr>
          <w:rFonts w:ascii="標楷體" w:eastAsia="標楷體" w:hAnsi="標楷體"/>
          <w:color w:val="000000"/>
          <w:sz w:val="28"/>
          <w:szCs w:val="28"/>
        </w:rPr>
      </w:pPr>
      <w:r>
        <w:rPr>
          <w:rFonts w:ascii="標楷體" w:eastAsia="標楷體" w:hAnsi="標楷體"/>
          <w:color w:val="000000"/>
          <w:sz w:val="28"/>
          <w:szCs w:val="28"/>
        </w:rPr>
        <w:t>（十）所蒐集之個人資料如需作特定目的外利用，必須先行檢視是否符合個人資料保護法第二十條第一項但書規定。</w:t>
      </w:r>
    </w:p>
    <w:p w14:paraId="4884A0A9" w14:textId="77777777" w:rsidR="0040350E" w:rsidRDefault="003E5150">
      <w:pPr>
        <w:spacing w:line="470" w:lineRule="exact"/>
        <w:ind w:left="168"/>
        <w:rPr>
          <w:rFonts w:ascii="標楷體" w:eastAsia="標楷體" w:hAnsi="標楷體"/>
          <w:color w:val="000000"/>
          <w:sz w:val="28"/>
          <w:szCs w:val="28"/>
        </w:rPr>
      </w:pPr>
      <w:r>
        <w:rPr>
          <w:rFonts w:ascii="標楷體" w:eastAsia="標楷體" w:hAnsi="標楷體"/>
          <w:color w:val="000000"/>
          <w:sz w:val="28"/>
          <w:szCs w:val="28"/>
        </w:rPr>
        <w:t>六、設備安全管理、資料安全管理及人員管理措施</w:t>
      </w:r>
    </w:p>
    <w:p w14:paraId="231451BB" w14:textId="77777777" w:rsidR="0040350E" w:rsidRDefault="003E5150">
      <w:pPr>
        <w:spacing w:line="470" w:lineRule="exact"/>
        <w:ind w:left="996" w:hanging="840"/>
        <w:rPr>
          <w:rFonts w:ascii="標楷體" w:eastAsia="標楷體" w:hAnsi="標楷體"/>
          <w:color w:val="000000"/>
          <w:sz w:val="28"/>
          <w:szCs w:val="28"/>
        </w:rPr>
      </w:pPr>
      <w:r>
        <w:rPr>
          <w:rFonts w:ascii="標楷體" w:eastAsia="標楷體" w:hAnsi="標楷體"/>
          <w:color w:val="000000"/>
          <w:sz w:val="28"/>
          <w:szCs w:val="28"/>
        </w:rPr>
        <w:t>（ㄧ）設備安全管理</w:t>
      </w:r>
    </w:p>
    <w:p w14:paraId="5D9040B5" w14:textId="77777777" w:rsidR="0040350E" w:rsidRDefault="003E5150">
      <w:pPr>
        <w:spacing w:line="470" w:lineRule="exact"/>
        <w:ind w:left="1118" w:hanging="420"/>
        <w:rPr>
          <w:rFonts w:ascii="標楷體" w:eastAsia="標楷體" w:hAnsi="標楷體"/>
          <w:color w:val="000000"/>
          <w:sz w:val="28"/>
        </w:rPr>
      </w:pPr>
      <w:r>
        <w:rPr>
          <w:rFonts w:ascii="標楷體" w:eastAsia="標楷體" w:hAnsi="標楷體"/>
          <w:color w:val="000000"/>
          <w:sz w:val="28"/>
        </w:rPr>
        <w:t>1、建置個人資料之有關電腦、自動化機器相關設備、可攜式設備，資料保有單位應定期保養維護，於保養維護或更新設備時，並應注意資料之備份及相關安全措施。</w:t>
      </w:r>
    </w:p>
    <w:p w14:paraId="020F4E6D" w14:textId="77777777" w:rsidR="0040350E" w:rsidRDefault="003E5150">
      <w:pPr>
        <w:spacing w:line="470" w:lineRule="exact"/>
        <w:ind w:left="1118" w:hanging="420"/>
        <w:rPr>
          <w:rFonts w:ascii="標楷體" w:eastAsia="標楷體" w:hAnsi="標楷體"/>
          <w:color w:val="000000"/>
          <w:sz w:val="28"/>
        </w:rPr>
      </w:pPr>
      <w:r>
        <w:rPr>
          <w:rFonts w:ascii="標楷體" w:eastAsia="標楷體" w:hAnsi="標楷體"/>
          <w:color w:val="000000"/>
          <w:sz w:val="28"/>
        </w:rPr>
        <w:t>2、建置個人資料之個人電腦，不得直接作為公眾查詢之前端工具。</w:t>
      </w:r>
    </w:p>
    <w:p w14:paraId="204069F1" w14:textId="77777777" w:rsidR="0040350E" w:rsidRDefault="003E5150">
      <w:pPr>
        <w:spacing w:line="470" w:lineRule="exact"/>
        <w:ind w:left="1118" w:hanging="420"/>
      </w:pPr>
      <w:r>
        <w:rPr>
          <w:rFonts w:ascii="標楷體" w:eastAsia="標楷體" w:hAnsi="標楷體"/>
          <w:color w:val="000000"/>
          <w:sz w:val="28"/>
        </w:rPr>
        <w:t>3、本公司</w:t>
      </w:r>
      <w:r>
        <w:rPr>
          <w:rFonts w:ascii="標楷體" w:eastAsia="標楷體" w:hAnsi="標楷體"/>
          <w:color w:val="000000"/>
          <w:sz w:val="28"/>
          <w:szCs w:val="28"/>
        </w:rPr>
        <w:t>（商業）</w:t>
      </w:r>
      <w:r>
        <w:rPr>
          <w:rFonts w:ascii="標楷體" w:eastAsia="標楷體" w:hAnsi="標楷體"/>
          <w:color w:val="000000"/>
          <w:sz w:val="28"/>
        </w:rPr>
        <w:t>之客戶個人資料檔案應定期</w:t>
      </w:r>
      <w:r>
        <w:rPr>
          <w:rFonts w:ascii="標楷體" w:eastAsia="標楷體" w:hAnsi="標楷體"/>
          <w:color w:val="000000"/>
          <w:sz w:val="28"/>
          <w:szCs w:val="28"/>
        </w:rPr>
        <w:t>（</w:t>
      </w:r>
      <w:r>
        <w:rPr>
          <w:rFonts w:ascii="標楷體" w:eastAsia="標楷體" w:hAnsi="標楷體"/>
          <w:color w:val="000000"/>
          <w:sz w:val="28"/>
        </w:rPr>
        <w:t>例如：每二週</w:t>
      </w:r>
      <w:r>
        <w:rPr>
          <w:rFonts w:ascii="標楷體" w:eastAsia="標楷體" w:hAnsi="標楷體"/>
          <w:color w:val="000000"/>
          <w:sz w:val="28"/>
          <w:szCs w:val="28"/>
        </w:rPr>
        <w:t>）</w:t>
      </w:r>
      <w:r>
        <w:rPr>
          <w:rFonts w:ascii="標楷體" w:eastAsia="標楷體" w:hAnsi="標楷體"/>
          <w:color w:val="000000"/>
          <w:sz w:val="28"/>
        </w:rPr>
        <w:t>備份。</w:t>
      </w:r>
    </w:p>
    <w:p w14:paraId="622CFAD3" w14:textId="77777777" w:rsidR="0040350E" w:rsidRDefault="003E5150">
      <w:pPr>
        <w:spacing w:line="470" w:lineRule="exact"/>
        <w:ind w:left="1118" w:hanging="420"/>
        <w:rPr>
          <w:rFonts w:ascii="標楷體" w:eastAsia="標楷體" w:hAnsi="標楷體"/>
          <w:color w:val="000000"/>
          <w:sz w:val="28"/>
        </w:rPr>
      </w:pPr>
      <w:r>
        <w:rPr>
          <w:rFonts w:ascii="標楷體" w:eastAsia="標楷體" w:hAnsi="標楷體"/>
          <w:color w:val="000000"/>
          <w:sz w:val="28"/>
        </w:rPr>
        <w:t>4、重要個人資料備份應異地存放，並應置有防火設備及保險箱等防護設備，以防止資料滅失或遭竊取。</w:t>
      </w:r>
    </w:p>
    <w:p w14:paraId="729F4AF0" w14:textId="77777777" w:rsidR="0040350E" w:rsidRDefault="003E5150">
      <w:pPr>
        <w:spacing w:line="470" w:lineRule="exact"/>
        <w:ind w:left="1118" w:hanging="420"/>
      </w:pPr>
      <w:r>
        <w:rPr>
          <w:rFonts w:ascii="標楷體" w:eastAsia="標楷體" w:hAnsi="標楷體"/>
          <w:color w:val="000000"/>
          <w:sz w:val="28"/>
          <w:szCs w:val="28"/>
        </w:rPr>
        <w:t>5、電腦、自動化機器或其他存放媒介物需報廢汰換或轉作其他用途時，本公司（商業）負責人或各營業處所主管</w:t>
      </w:r>
      <w:r>
        <w:rPr>
          <w:rFonts w:ascii="標楷體" w:eastAsia="標楷體" w:hAnsi="標楷體"/>
          <w:color w:val="000000"/>
          <w:sz w:val="28"/>
        </w:rPr>
        <w:t>應檢視該設備所儲存之個人資料是否確實刪除。</w:t>
      </w:r>
    </w:p>
    <w:p w14:paraId="640AD4AB" w14:textId="77777777" w:rsidR="0040350E" w:rsidRDefault="003E5150">
      <w:pPr>
        <w:spacing w:line="470" w:lineRule="exact"/>
        <w:ind w:left="996" w:hanging="840"/>
        <w:rPr>
          <w:rFonts w:ascii="標楷體" w:eastAsia="標楷體" w:hAnsi="標楷體"/>
          <w:color w:val="000000"/>
          <w:sz w:val="28"/>
          <w:szCs w:val="28"/>
        </w:rPr>
      </w:pPr>
      <w:r>
        <w:rPr>
          <w:rFonts w:ascii="標楷體" w:eastAsia="標楷體" w:hAnsi="標楷體"/>
          <w:color w:val="000000"/>
          <w:sz w:val="28"/>
          <w:szCs w:val="28"/>
        </w:rPr>
        <w:t>（二）資料安全管理</w:t>
      </w:r>
    </w:p>
    <w:p w14:paraId="0E8D8B27" w14:textId="77777777" w:rsidR="0040350E" w:rsidRDefault="003E5150">
      <w:pPr>
        <w:spacing w:line="470" w:lineRule="exact"/>
        <w:ind w:left="1118" w:hanging="420"/>
      </w:pPr>
      <w:r>
        <w:rPr>
          <w:rFonts w:ascii="標楷體" w:eastAsia="標楷體" w:hAnsi="標楷體"/>
          <w:color w:val="000000"/>
          <w:sz w:val="28"/>
          <w:szCs w:val="28"/>
        </w:rPr>
        <w:lastRenderedPageBreak/>
        <w:t>1、</w:t>
      </w:r>
      <w:r>
        <w:rPr>
          <w:rFonts w:ascii="標楷體" w:eastAsia="標楷體" w:hAnsi="標楷體"/>
          <w:sz w:val="28"/>
          <w:szCs w:val="28"/>
        </w:rPr>
        <w:t>資通訊系統</w:t>
      </w:r>
      <w:r>
        <w:rPr>
          <w:rFonts w:ascii="標楷體" w:eastAsia="標楷體" w:hAnsi="標楷體"/>
          <w:color w:val="000000"/>
          <w:sz w:val="28"/>
          <w:szCs w:val="28"/>
        </w:rPr>
        <w:t xml:space="preserve">存取個人資料之管控： </w:t>
      </w:r>
    </w:p>
    <w:p w14:paraId="67200147" w14:textId="77777777" w:rsidR="0040350E" w:rsidRDefault="003E5150">
      <w:pPr>
        <w:spacing w:line="470" w:lineRule="exact"/>
        <w:ind w:left="1276" w:hanging="700"/>
        <w:rPr>
          <w:rFonts w:ascii="標楷體" w:eastAsia="標楷體" w:hAnsi="標楷體"/>
          <w:color w:val="000000"/>
          <w:sz w:val="28"/>
          <w:szCs w:val="28"/>
        </w:rPr>
      </w:pPr>
      <w:r>
        <w:rPr>
          <w:rFonts w:ascii="標楷體" w:eastAsia="標楷體" w:hAnsi="標楷體"/>
          <w:color w:val="000000"/>
          <w:sz w:val="28"/>
          <w:szCs w:val="28"/>
        </w:rPr>
        <w:t>（1）個人資料檔案儲存在電腦硬式磁碟機上者，應在個人電腦設置識別密碼、保護程式密碼及相關安全措施。</w:t>
      </w:r>
    </w:p>
    <w:p w14:paraId="51DDDDC7" w14:textId="77777777" w:rsidR="0040350E" w:rsidRDefault="003E5150">
      <w:pPr>
        <w:spacing w:line="470" w:lineRule="exact"/>
        <w:ind w:left="1276" w:hanging="700"/>
        <w:rPr>
          <w:rFonts w:ascii="標楷體" w:eastAsia="標楷體" w:hAnsi="標楷體"/>
          <w:color w:val="000000"/>
          <w:sz w:val="28"/>
          <w:szCs w:val="28"/>
        </w:rPr>
      </w:pPr>
      <w:r>
        <w:rPr>
          <w:rFonts w:ascii="標楷體" w:eastAsia="標楷體" w:hAnsi="標楷體"/>
          <w:color w:val="000000"/>
          <w:sz w:val="28"/>
          <w:szCs w:val="28"/>
        </w:rPr>
        <w:t>（2）個人資料檔案使用完畢應即退出，不得任其停留於電腦螢幕上。</w:t>
      </w:r>
    </w:p>
    <w:p w14:paraId="47920517" w14:textId="77777777" w:rsidR="0040350E" w:rsidRDefault="003E5150">
      <w:pPr>
        <w:spacing w:line="470" w:lineRule="exact"/>
        <w:ind w:left="1276" w:hanging="700"/>
      </w:pPr>
      <w:r>
        <w:rPr>
          <w:rFonts w:ascii="標楷體" w:eastAsia="標楷體" w:hAnsi="標楷體"/>
          <w:color w:val="000000"/>
          <w:sz w:val="28"/>
          <w:szCs w:val="28"/>
        </w:rPr>
        <w:t>（3）</w:t>
      </w:r>
      <w:r>
        <w:rPr>
          <w:rFonts w:ascii="標楷體" w:eastAsia="標楷體" w:hAnsi="標楷體"/>
          <w:sz w:val="28"/>
          <w:szCs w:val="28"/>
        </w:rPr>
        <w:t>每○天（週、月或年，請載明）</w:t>
      </w:r>
      <w:r>
        <w:rPr>
          <w:rFonts w:ascii="標楷體" w:eastAsia="標楷體" w:hAnsi="標楷體"/>
          <w:color w:val="000000"/>
          <w:sz w:val="28"/>
          <w:szCs w:val="28"/>
        </w:rPr>
        <w:t>進行電腦系統防毒、掃毒之必要措施。</w:t>
      </w:r>
    </w:p>
    <w:p w14:paraId="47DA2F7A" w14:textId="77777777" w:rsidR="0040350E" w:rsidRDefault="003E5150">
      <w:pPr>
        <w:spacing w:line="470" w:lineRule="exact"/>
        <w:ind w:left="1276" w:hanging="700"/>
      </w:pPr>
      <w:r>
        <w:rPr>
          <w:rFonts w:ascii="標楷體" w:eastAsia="標楷體" w:hAnsi="標楷體"/>
          <w:color w:val="000000"/>
          <w:sz w:val="28"/>
          <w:szCs w:val="28"/>
        </w:rPr>
        <w:t>（4）重要個人資料應另加設管控密碼，並</w:t>
      </w:r>
      <w:r>
        <w:rPr>
          <w:rFonts w:ascii="標楷體" w:eastAsia="標楷體" w:hAnsi="標楷體"/>
          <w:sz w:val="28"/>
          <w:szCs w:val="28"/>
        </w:rPr>
        <w:t>每○天（週、月或年，請載明）更換密碼</w:t>
      </w:r>
      <w:r>
        <w:rPr>
          <w:rFonts w:ascii="標楷體" w:eastAsia="標楷體" w:hAnsi="標楷體"/>
          <w:color w:val="000000"/>
          <w:sz w:val="28"/>
          <w:szCs w:val="28"/>
        </w:rPr>
        <w:t>，非經陳報本公司（商業）負責人、各營業處所主管或經指定之管理人員核可，並取得密碼者，不得存取。</w:t>
      </w:r>
    </w:p>
    <w:p w14:paraId="185C3948" w14:textId="77777777" w:rsidR="0040350E" w:rsidRDefault="003E5150">
      <w:pPr>
        <w:spacing w:line="470" w:lineRule="exact"/>
        <w:ind w:left="1276" w:hanging="700"/>
      </w:pPr>
      <w:r>
        <w:rPr>
          <w:rFonts w:ascii="標楷體" w:eastAsia="標楷體" w:hAnsi="標楷體"/>
          <w:color w:val="000000"/>
          <w:sz w:val="28"/>
          <w:szCs w:val="28"/>
        </w:rPr>
        <w:t>（5）</w:t>
      </w:r>
      <w:r>
        <w:rPr>
          <w:rFonts w:ascii="標楷體" w:eastAsia="標楷體" w:hAnsi="標楷體"/>
          <w:sz w:val="28"/>
          <w:szCs w:val="28"/>
        </w:rPr>
        <w:t>蒐集、處理或利用個人資料達一萬筆以上時，設置使用者身分確認、個人資料顯示之隱碼、網際網路傳輸之安全加密、個人資料檔案與資料庫之存取控制及保護監控，防止外部網路入侵及非法或異常使用行為。</w:t>
      </w:r>
    </w:p>
    <w:p w14:paraId="250E5075" w14:textId="77777777" w:rsidR="0040350E" w:rsidRDefault="003E5150">
      <w:pPr>
        <w:spacing w:line="470" w:lineRule="exact"/>
        <w:ind w:left="1118" w:hanging="420"/>
        <w:rPr>
          <w:rFonts w:ascii="標楷體" w:eastAsia="標楷體" w:hAnsi="標楷體"/>
          <w:color w:val="000000"/>
          <w:sz w:val="28"/>
          <w:szCs w:val="28"/>
        </w:rPr>
      </w:pPr>
      <w:r>
        <w:rPr>
          <w:rFonts w:ascii="標楷體" w:eastAsia="標楷體" w:hAnsi="標楷體"/>
          <w:color w:val="000000"/>
          <w:sz w:val="28"/>
          <w:szCs w:val="28"/>
        </w:rPr>
        <w:t>2、紙本資料之保管：</w:t>
      </w:r>
    </w:p>
    <w:p w14:paraId="31314F0E" w14:textId="77777777" w:rsidR="0040350E" w:rsidRDefault="003E5150">
      <w:pPr>
        <w:spacing w:line="470" w:lineRule="exact"/>
        <w:ind w:left="1276" w:hanging="700"/>
        <w:rPr>
          <w:rFonts w:ascii="標楷體" w:eastAsia="標楷體" w:hAnsi="標楷體"/>
          <w:color w:val="000000"/>
          <w:sz w:val="28"/>
          <w:szCs w:val="28"/>
        </w:rPr>
      </w:pPr>
      <w:r>
        <w:rPr>
          <w:rFonts w:ascii="標楷體" w:eastAsia="標楷體" w:hAnsi="標楷體"/>
          <w:color w:val="000000"/>
          <w:sz w:val="28"/>
          <w:szCs w:val="28"/>
        </w:rPr>
        <w:t>（1）對於各類契約書件及個人資料表應存放於公文櫃內並上鎖，員工非經本公司（商業）負責人、各營業處所主管或經指定之管理人員同意不得任意複製或影印。</w:t>
      </w:r>
    </w:p>
    <w:p w14:paraId="4BB2888D" w14:textId="77777777" w:rsidR="0040350E" w:rsidRDefault="003E5150">
      <w:pPr>
        <w:spacing w:line="470" w:lineRule="exact"/>
        <w:ind w:left="1276" w:hanging="700"/>
        <w:rPr>
          <w:rFonts w:ascii="標楷體" w:eastAsia="標楷體" w:hAnsi="標楷體"/>
          <w:color w:val="000000"/>
          <w:sz w:val="28"/>
          <w:szCs w:val="28"/>
        </w:rPr>
      </w:pPr>
      <w:r>
        <w:rPr>
          <w:rFonts w:ascii="標楷體" w:eastAsia="標楷體" w:hAnsi="標楷體"/>
          <w:color w:val="000000"/>
          <w:sz w:val="28"/>
          <w:szCs w:val="28"/>
        </w:rPr>
        <w:t>（2）對於記載個人資料之紙本丟棄時，應先以碎紙設備進行處理。</w:t>
      </w:r>
    </w:p>
    <w:p w14:paraId="1B2D7978" w14:textId="77777777" w:rsidR="0040350E" w:rsidRDefault="003E5150">
      <w:pPr>
        <w:spacing w:line="470" w:lineRule="exact"/>
        <w:ind w:left="996" w:hanging="840"/>
        <w:rPr>
          <w:rFonts w:ascii="標楷體" w:eastAsia="標楷體" w:hAnsi="標楷體"/>
          <w:color w:val="000000"/>
          <w:sz w:val="28"/>
          <w:szCs w:val="28"/>
        </w:rPr>
      </w:pPr>
      <w:r>
        <w:rPr>
          <w:rFonts w:ascii="標楷體" w:eastAsia="標楷體" w:hAnsi="標楷體"/>
          <w:color w:val="000000"/>
          <w:sz w:val="28"/>
          <w:szCs w:val="28"/>
        </w:rPr>
        <w:t>（三）人員管理措施</w:t>
      </w:r>
    </w:p>
    <w:p w14:paraId="3A99A7D1" w14:textId="77777777" w:rsidR="0040350E" w:rsidRDefault="003E5150">
      <w:pPr>
        <w:spacing w:line="470" w:lineRule="exact"/>
        <w:ind w:left="1118" w:hanging="420"/>
        <w:rPr>
          <w:rFonts w:ascii="標楷體" w:eastAsia="標楷體" w:hAnsi="標楷體"/>
          <w:color w:val="000000"/>
          <w:sz w:val="28"/>
          <w:szCs w:val="28"/>
        </w:rPr>
      </w:pPr>
      <w:r>
        <w:rPr>
          <w:rFonts w:ascii="標楷體" w:eastAsia="標楷體" w:hAnsi="標楷體"/>
          <w:color w:val="000000"/>
          <w:sz w:val="28"/>
          <w:szCs w:val="28"/>
        </w:rPr>
        <w:t>1、本公司（商業）依業務需求設定所屬人員(例如主管、非主管人員)不同之權限，以控管其個人資料蒐集、處理與利用之情形。</w:t>
      </w:r>
    </w:p>
    <w:p w14:paraId="33C7D1BF" w14:textId="77777777" w:rsidR="0040350E" w:rsidRDefault="003E5150">
      <w:pPr>
        <w:spacing w:line="470" w:lineRule="exact"/>
        <w:ind w:left="1118" w:hanging="420"/>
        <w:rPr>
          <w:rFonts w:ascii="標楷體" w:eastAsia="標楷體" w:hAnsi="標楷體"/>
          <w:color w:val="000000"/>
          <w:sz w:val="28"/>
          <w:szCs w:val="28"/>
        </w:rPr>
      </w:pPr>
      <w:r>
        <w:rPr>
          <w:rFonts w:ascii="標楷體" w:eastAsia="標楷體" w:hAnsi="標楷體"/>
          <w:color w:val="000000"/>
          <w:sz w:val="28"/>
          <w:szCs w:val="28"/>
        </w:rPr>
        <w:t>2、本公司（商業）檢視各相關業務之性質，指派人員負責規範個人資料蒐集、處理及利用等流程。</w:t>
      </w:r>
    </w:p>
    <w:p w14:paraId="13C6578B" w14:textId="77777777" w:rsidR="0040350E" w:rsidRDefault="003E5150">
      <w:pPr>
        <w:spacing w:line="470" w:lineRule="exact"/>
        <w:ind w:left="1118" w:hanging="420"/>
        <w:rPr>
          <w:rFonts w:ascii="標楷體" w:eastAsia="標楷體" w:hAnsi="標楷體"/>
          <w:color w:val="000000"/>
          <w:sz w:val="28"/>
          <w:szCs w:val="28"/>
        </w:rPr>
      </w:pPr>
      <w:r>
        <w:rPr>
          <w:rFonts w:ascii="標楷體" w:eastAsia="標楷體" w:hAnsi="標楷體"/>
          <w:color w:val="000000"/>
          <w:sz w:val="28"/>
          <w:szCs w:val="28"/>
        </w:rPr>
        <w:t>3、本公司（商業）員工應妥善保管個人資料之儲存媒介物，執行業務時依個人資料保護法規定蒐集、處理及利用個人資料。</w:t>
      </w:r>
    </w:p>
    <w:p w14:paraId="3B192A17" w14:textId="77777777" w:rsidR="0040350E" w:rsidRDefault="003E5150">
      <w:pPr>
        <w:spacing w:line="470" w:lineRule="exact"/>
        <w:ind w:left="1118" w:hanging="420"/>
        <w:rPr>
          <w:rFonts w:ascii="標楷體" w:eastAsia="標楷體" w:hAnsi="標楷體"/>
          <w:color w:val="000000"/>
          <w:sz w:val="28"/>
          <w:szCs w:val="28"/>
        </w:rPr>
      </w:pPr>
      <w:r>
        <w:rPr>
          <w:rFonts w:ascii="標楷體" w:eastAsia="標楷體" w:hAnsi="標楷體"/>
          <w:color w:val="000000"/>
          <w:sz w:val="28"/>
          <w:szCs w:val="28"/>
        </w:rPr>
        <w:t>4、員工離職應立即取消其使用者代碼（帳號）及識別密碼。其所持有之個人資料應辦理交接，不得在外繼續使用，並簽訂保密切結書（如在任職時之相關勞務契約已有所約定時，亦屬之）。</w:t>
      </w:r>
    </w:p>
    <w:p w14:paraId="4F708FD8" w14:textId="77777777" w:rsidR="0040350E" w:rsidRDefault="003E5150">
      <w:pPr>
        <w:spacing w:line="470" w:lineRule="exact"/>
        <w:ind w:left="1118" w:hanging="420"/>
        <w:rPr>
          <w:rFonts w:ascii="標楷體" w:eastAsia="標楷體" w:hAnsi="標楷體"/>
          <w:color w:val="000000"/>
          <w:sz w:val="28"/>
          <w:szCs w:val="28"/>
        </w:rPr>
      </w:pPr>
      <w:r>
        <w:rPr>
          <w:rFonts w:ascii="標楷體" w:eastAsia="標楷體" w:hAnsi="標楷體"/>
          <w:color w:val="000000"/>
          <w:sz w:val="28"/>
          <w:szCs w:val="28"/>
        </w:rPr>
        <w:t>5、本公司（商業）與員工所簽訂之相關勞務契約或承攬契約均列入保密條款及相關之違約罰則，以確保其遵守對於個人資料內容之保密</w:t>
      </w:r>
      <w:r>
        <w:rPr>
          <w:rFonts w:ascii="標楷體" w:eastAsia="標楷體" w:hAnsi="標楷體"/>
          <w:color w:val="000000"/>
          <w:sz w:val="28"/>
          <w:szCs w:val="28"/>
        </w:rPr>
        <w:lastRenderedPageBreak/>
        <w:t>義務（含契約終止後）。</w:t>
      </w:r>
    </w:p>
    <w:p w14:paraId="2C4B22FE" w14:textId="77777777" w:rsidR="0040350E" w:rsidRDefault="003E5150">
      <w:pPr>
        <w:spacing w:line="470" w:lineRule="exact"/>
        <w:ind w:left="1118" w:hanging="420"/>
        <w:rPr>
          <w:rFonts w:ascii="標楷體" w:eastAsia="標楷體" w:hAnsi="標楷體"/>
          <w:color w:val="000000"/>
          <w:sz w:val="28"/>
          <w:szCs w:val="28"/>
        </w:rPr>
      </w:pPr>
      <w:r>
        <w:rPr>
          <w:rFonts w:ascii="標楷體" w:eastAsia="標楷體" w:hAnsi="標楷體"/>
          <w:color w:val="000000"/>
          <w:sz w:val="28"/>
          <w:szCs w:val="28"/>
        </w:rPr>
        <w:t>6. 本公司（商業）員工每○天（週、月）應變更識別密碼ㄧ次，並於變更識別密碼後始可繼續使用電腦。</w:t>
      </w:r>
    </w:p>
    <w:p w14:paraId="598A35BA" w14:textId="77777777" w:rsidR="0040350E" w:rsidRDefault="003E5150">
      <w:pPr>
        <w:spacing w:line="470" w:lineRule="exact"/>
        <w:ind w:left="168"/>
        <w:rPr>
          <w:rFonts w:ascii="標楷體" w:eastAsia="標楷體" w:hAnsi="標楷體"/>
          <w:color w:val="000000"/>
          <w:sz w:val="28"/>
          <w:szCs w:val="28"/>
        </w:rPr>
      </w:pPr>
      <w:r>
        <w:rPr>
          <w:rFonts w:ascii="標楷體" w:eastAsia="標楷體" w:hAnsi="標楷體"/>
          <w:color w:val="000000"/>
          <w:sz w:val="28"/>
          <w:szCs w:val="28"/>
        </w:rPr>
        <w:t>七、認知宣導及教育訓練</w:t>
      </w:r>
    </w:p>
    <w:p w14:paraId="263BF70A" w14:textId="77777777" w:rsidR="0040350E" w:rsidRDefault="003E5150">
      <w:pPr>
        <w:spacing w:line="470" w:lineRule="exact"/>
        <w:ind w:left="996" w:hanging="840"/>
        <w:rPr>
          <w:rFonts w:ascii="標楷體" w:eastAsia="標楷體" w:hAnsi="標楷體"/>
          <w:color w:val="000000"/>
          <w:sz w:val="28"/>
          <w:szCs w:val="28"/>
        </w:rPr>
      </w:pPr>
      <w:r>
        <w:rPr>
          <w:rFonts w:ascii="標楷體" w:eastAsia="標楷體" w:hAnsi="標楷體"/>
          <w:color w:val="000000"/>
          <w:sz w:val="28"/>
          <w:szCs w:val="28"/>
        </w:rPr>
        <w:t>（一）本公司（商業）每○年進行個人資料保護法基礎認知宣導及教育訓練至少○次（或每年派遣員工○人參與相關單位辦理進行個人資料保護法基礎教育宣導及數位學習教育訓練至少○小時），使員工知悉應遵守之規定，前述教育宣導及訓練應留存紀錄（例如：簽名冊等文件）。</w:t>
      </w:r>
    </w:p>
    <w:p w14:paraId="658105A2" w14:textId="77777777" w:rsidR="0040350E" w:rsidRDefault="003E5150">
      <w:pPr>
        <w:spacing w:line="470" w:lineRule="exact"/>
        <w:ind w:left="996" w:hanging="840"/>
        <w:rPr>
          <w:rFonts w:ascii="標楷體" w:eastAsia="標楷體" w:hAnsi="標楷體"/>
          <w:color w:val="000000"/>
          <w:sz w:val="28"/>
          <w:szCs w:val="28"/>
        </w:rPr>
      </w:pPr>
      <w:r>
        <w:rPr>
          <w:rFonts w:ascii="標楷體" w:eastAsia="標楷體" w:hAnsi="標楷體"/>
          <w:color w:val="000000"/>
          <w:sz w:val="28"/>
          <w:szCs w:val="28"/>
        </w:rPr>
        <w:t>（二）對於新進人員應特別給予指導，務使其明瞭個人資料保護相關法令規定、責任範圍及應遵守之相關管理措施。</w:t>
      </w:r>
    </w:p>
    <w:p w14:paraId="21C2113D" w14:textId="77777777" w:rsidR="0040350E" w:rsidRDefault="003E5150">
      <w:pPr>
        <w:spacing w:line="470" w:lineRule="exact"/>
        <w:ind w:left="168"/>
        <w:rPr>
          <w:rFonts w:ascii="標楷體" w:eastAsia="標楷體" w:hAnsi="標楷體"/>
          <w:color w:val="000000"/>
          <w:sz w:val="28"/>
          <w:szCs w:val="28"/>
        </w:rPr>
      </w:pPr>
      <w:r>
        <w:rPr>
          <w:rFonts w:ascii="標楷體" w:eastAsia="標楷體" w:hAnsi="標楷體"/>
          <w:color w:val="000000"/>
          <w:sz w:val="28"/>
          <w:szCs w:val="28"/>
        </w:rPr>
        <w:t>八、資料安全稽核機制</w:t>
      </w:r>
    </w:p>
    <w:p w14:paraId="2D1C0E87" w14:textId="77777777" w:rsidR="0040350E" w:rsidRDefault="003E5150">
      <w:pPr>
        <w:spacing w:line="470" w:lineRule="exact"/>
        <w:ind w:left="996" w:hanging="840"/>
      </w:pPr>
      <w:r>
        <w:rPr>
          <w:rFonts w:ascii="標楷體" w:eastAsia="標楷體" w:hAnsi="標楷體"/>
          <w:color w:val="000000"/>
          <w:sz w:val="28"/>
          <w:szCs w:val="28"/>
        </w:rPr>
        <w:t>（一）本公司（商業）定期（每二年至少一次）辦理個人資料檔案安全維護稽核，查察本公司（商業）是否落實本計畫規範事項，</w:t>
      </w:r>
      <w:r>
        <w:rPr>
          <w:rFonts w:ascii="標楷體" w:eastAsia="標楷體" w:hAnsi="標楷體"/>
          <w:color w:val="000000"/>
          <w:sz w:val="28"/>
        </w:rPr>
        <w:t>針對查察結果不符合事項及潛在不符合之風險，應規劃改善與預防措施，並確保相關措施之執行。執行改善與預防措施時，應依下項事項辦理：</w:t>
      </w:r>
    </w:p>
    <w:p w14:paraId="286621D1" w14:textId="77777777" w:rsidR="0040350E" w:rsidRDefault="003E5150">
      <w:pPr>
        <w:spacing w:line="470" w:lineRule="exact"/>
        <w:ind w:left="1118" w:hanging="420"/>
        <w:rPr>
          <w:rFonts w:ascii="標楷體" w:eastAsia="標楷體" w:hAnsi="標楷體"/>
          <w:color w:val="000000"/>
          <w:sz w:val="28"/>
        </w:rPr>
      </w:pPr>
      <w:r>
        <w:rPr>
          <w:rFonts w:ascii="標楷體" w:eastAsia="標楷體" w:hAnsi="標楷體"/>
          <w:color w:val="000000"/>
          <w:sz w:val="28"/>
        </w:rPr>
        <w:t>1、確認不符合事項之內容及發生原因。</w:t>
      </w:r>
    </w:p>
    <w:p w14:paraId="712C216B" w14:textId="77777777" w:rsidR="0040350E" w:rsidRDefault="003E5150">
      <w:pPr>
        <w:spacing w:line="470" w:lineRule="exact"/>
        <w:ind w:left="1118" w:hanging="420"/>
        <w:rPr>
          <w:rFonts w:ascii="標楷體" w:eastAsia="標楷體" w:hAnsi="標楷體"/>
          <w:color w:val="000000"/>
          <w:sz w:val="28"/>
        </w:rPr>
      </w:pPr>
      <w:r>
        <w:rPr>
          <w:rFonts w:ascii="標楷體" w:eastAsia="標楷體" w:hAnsi="標楷體"/>
          <w:color w:val="000000"/>
          <w:sz w:val="28"/>
        </w:rPr>
        <w:t>2、提出改善及預防措施方案。</w:t>
      </w:r>
    </w:p>
    <w:p w14:paraId="450B058D" w14:textId="77777777" w:rsidR="0040350E" w:rsidRDefault="003E5150">
      <w:pPr>
        <w:spacing w:line="470" w:lineRule="exact"/>
        <w:ind w:left="1118" w:hanging="420"/>
        <w:rPr>
          <w:rFonts w:ascii="標楷體" w:eastAsia="標楷體" w:hAnsi="標楷體"/>
          <w:color w:val="000000"/>
          <w:sz w:val="28"/>
        </w:rPr>
      </w:pPr>
      <w:r>
        <w:rPr>
          <w:rFonts w:ascii="標楷體" w:eastAsia="標楷體" w:hAnsi="標楷體"/>
          <w:color w:val="000000"/>
          <w:sz w:val="28"/>
        </w:rPr>
        <w:t>3、紀錄查察情形及結果。</w:t>
      </w:r>
    </w:p>
    <w:p w14:paraId="52E0B97B" w14:textId="77777777" w:rsidR="0040350E" w:rsidRDefault="003E5150">
      <w:pPr>
        <w:spacing w:line="470" w:lineRule="exact"/>
        <w:ind w:left="996" w:hanging="840"/>
        <w:rPr>
          <w:rFonts w:ascii="標楷體" w:eastAsia="標楷體" w:hAnsi="標楷體"/>
          <w:color w:val="000000"/>
          <w:sz w:val="28"/>
          <w:szCs w:val="28"/>
        </w:rPr>
      </w:pPr>
      <w:r>
        <w:rPr>
          <w:rFonts w:ascii="標楷體" w:eastAsia="標楷體" w:hAnsi="標楷體"/>
          <w:color w:val="000000"/>
          <w:sz w:val="28"/>
          <w:szCs w:val="28"/>
        </w:rPr>
        <w:t>（二）前項查察情形及結果應作成稽核報告，由本公司（商業）負責人或經指定之管理人員簽名確認，稽核報告至少保存五年。</w:t>
      </w:r>
    </w:p>
    <w:p w14:paraId="1238738F" w14:textId="77777777" w:rsidR="0040350E" w:rsidRDefault="003E5150">
      <w:pPr>
        <w:spacing w:line="470" w:lineRule="exact"/>
        <w:ind w:left="168"/>
        <w:rPr>
          <w:rFonts w:ascii="標楷體" w:eastAsia="標楷體" w:hAnsi="標楷體"/>
          <w:color w:val="000000"/>
          <w:sz w:val="28"/>
          <w:szCs w:val="28"/>
        </w:rPr>
      </w:pPr>
      <w:r>
        <w:rPr>
          <w:rFonts w:ascii="標楷體" w:eastAsia="標楷體" w:hAnsi="標楷體"/>
          <w:color w:val="000000"/>
          <w:sz w:val="28"/>
          <w:szCs w:val="28"/>
        </w:rPr>
        <w:t>九、使用記錄、軌跡資料及證據保存</w:t>
      </w:r>
    </w:p>
    <w:p w14:paraId="1AB6008E" w14:textId="77777777" w:rsidR="0040350E" w:rsidRDefault="003E5150">
      <w:pPr>
        <w:spacing w:line="470" w:lineRule="exact"/>
        <w:ind w:left="996" w:hanging="840"/>
        <w:rPr>
          <w:rFonts w:ascii="標楷體" w:eastAsia="標楷體" w:hAnsi="標楷體"/>
          <w:color w:val="000000"/>
          <w:sz w:val="28"/>
          <w:szCs w:val="28"/>
        </w:rPr>
      </w:pPr>
      <w:r>
        <w:rPr>
          <w:rFonts w:ascii="標楷體" w:eastAsia="標楷體" w:hAnsi="標楷體"/>
          <w:color w:val="000000"/>
          <w:sz w:val="28"/>
          <w:szCs w:val="28"/>
        </w:rPr>
        <w:t>（ㄧ）本公司（商業）建置個人資料之電腦，其個人資料使用查詢紀錄檔，每年定期備份加密，並將該紀錄檔之儲存媒介物保存於適當處所以供檢查。</w:t>
      </w:r>
    </w:p>
    <w:p w14:paraId="534005A0" w14:textId="77777777" w:rsidR="0040350E" w:rsidRDefault="003E5150">
      <w:pPr>
        <w:spacing w:line="470" w:lineRule="exact"/>
        <w:ind w:left="996" w:hanging="840"/>
        <w:rPr>
          <w:rFonts w:ascii="標楷體" w:eastAsia="標楷體" w:hAnsi="標楷體"/>
          <w:color w:val="000000"/>
          <w:sz w:val="28"/>
          <w:szCs w:val="28"/>
        </w:rPr>
      </w:pPr>
      <w:r>
        <w:rPr>
          <w:rFonts w:ascii="標楷體" w:eastAsia="標楷體" w:hAnsi="標楷體"/>
          <w:color w:val="000000"/>
          <w:sz w:val="28"/>
          <w:szCs w:val="28"/>
        </w:rPr>
        <w:t>（二）個人資料使用紀錄以紙本登記，應存放於公文櫃內並上鎖，非經本公司（商業）負責人、各營業處所主管或經指定之管理人員同意，不得任意取出。</w:t>
      </w:r>
    </w:p>
    <w:p w14:paraId="5A24B440" w14:textId="77777777" w:rsidR="0040350E" w:rsidRDefault="003E5150">
      <w:pPr>
        <w:spacing w:line="470" w:lineRule="exact"/>
        <w:ind w:left="720" w:firstLine="28"/>
        <w:rPr>
          <w:rFonts w:ascii="標楷體" w:eastAsia="標楷體" w:hAnsi="標楷體"/>
          <w:color w:val="000000"/>
          <w:sz w:val="28"/>
          <w:szCs w:val="28"/>
        </w:rPr>
      </w:pPr>
      <w:r>
        <w:rPr>
          <w:rFonts w:ascii="標楷體" w:eastAsia="標楷體" w:hAnsi="標楷體"/>
          <w:color w:val="000000"/>
          <w:sz w:val="28"/>
          <w:szCs w:val="28"/>
        </w:rPr>
        <w:t>（註：本項請依實際情形說明公司（商業）如何保存個人資料相關使</w:t>
      </w:r>
      <w:r>
        <w:rPr>
          <w:rFonts w:ascii="標楷體" w:eastAsia="標楷體" w:hAnsi="標楷體"/>
          <w:color w:val="000000"/>
          <w:sz w:val="28"/>
          <w:szCs w:val="28"/>
        </w:rPr>
        <w:lastRenderedPageBreak/>
        <w:t>用紀錄及自動化機器設備之軌跡資料）</w:t>
      </w:r>
    </w:p>
    <w:p w14:paraId="4D23CF05" w14:textId="77777777" w:rsidR="0040350E" w:rsidRDefault="003E5150">
      <w:pPr>
        <w:spacing w:line="470" w:lineRule="exact"/>
        <w:ind w:left="168"/>
        <w:rPr>
          <w:rFonts w:ascii="標楷體" w:eastAsia="標楷體" w:hAnsi="標楷體"/>
          <w:color w:val="000000"/>
          <w:sz w:val="28"/>
          <w:szCs w:val="28"/>
        </w:rPr>
      </w:pPr>
      <w:r>
        <w:rPr>
          <w:rFonts w:ascii="標楷體" w:eastAsia="標楷體" w:hAnsi="標楷體"/>
          <w:color w:val="000000"/>
          <w:sz w:val="28"/>
          <w:szCs w:val="28"/>
        </w:rPr>
        <w:t>十、個人資料安全維護之整體持續改善</w:t>
      </w:r>
    </w:p>
    <w:p w14:paraId="71C9CF80" w14:textId="77777777" w:rsidR="0040350E" w:rsidRDefault="003E5150">
      <w:pPr>
        <w:spacing w:line="470" w:lineRule="exact"/>
        <w:ind w:left="996" w:hanging="840"/>
        <w:rPr>
          <w:rFonts w:ascii="標楷體" w:eastAsia="標楷體" w:hAnsi="標楷體"/>
          <w:color w:val="000000"/>
          <w:sz w:val="28"/>
          <w:szCs w:val="28"/>
        </w:rPr>
      </w:pPr>
      <w:r>
        <w:rPr>
          <w:rFonts w:ascii="標楷體" w:eastAsia="標楷體" w:hAnsi="標楷體"/>
          <w:color w:val="000000"/>
          <w:sz w:val="28"/>
          <w:szCs w:val="28"/>
        </w:rPr>
        <w:t>（ㄧ）本公司（商業）將隨時依據計畫執行狀況，技術發展及相關法令修正等事項，檢討本計畫是否合宜，並予必要之修正。</w:t>
      </w:r>
    </w:p>
    <w:p w14:paraId="662A55C9" w14:textId="77777777" w:rsidR="0040350E" w:rsidRDefault="003E5150">
      <w:pPr>
        <w:spacing w:line="470" w:lineRule="exact"/>
        <w:ind w:left="996" w:hanging="840"/>
        <w:rPr>
          <w:rFonts w:ascii="標楷體" w:eastAsia="標楷體" w:hAnsi="標楷體"/>
          <w:color w:val="000000"/>
          <w:sz w:val="28"/>
          <w:szCs w:val="28"/>
        </w:rPr>
      </w:pPr>
      <w:r>
        <w:rPr>
          <w:rFonts w:ascii="標楷體" w:eastAsia="標楷體" w:hAnsi="標楷體"/>
          <w:color w:val="000000"/>
          <w:sz w:val="28"/>
          <w:szCs w:val="28"/>
        </w:rPr>
        <w:t>（二）針對個資安全稽核結果有不符合法令之虞者，規劃改善與預防措施。</w:t>
      </w:r>
    </w:p>
    <w:p w14:paraId="0129FCA1" w14:textId="77777777" w:rsidR="0040350E" w:rsidRDefault="003E5150">
      <w:pPr>
        <w:spacing w:line="470" w:lineRule="exact"/>
        <w:ind w:left="168"/>
        <w:rPr>
          <w:rFonts w:ascii="標楷體" w:eastAsia="標楷體" w:hAnsi="標楷體"/>
          <w:color w:val="000000"/>
          <w:sz w:val="28"/>
          <w:szCs w:val="28"/>
        </w:rPr>
      </w:pPr>
      <w:r>
        <w:rPr>
          <w:rFonts w:ascii="標楷體" w:eastAsia="標楷體" w:hAnsi="標楷體"/>
          <w:color w:val="000000"/>
          <w:sz w:val="28"/>
          <w:szCs w:val="28"/>
        </w:rPr>
        <w:t>十一、業務終止後之個人資料處理方法</w:t>
      </w:r>
    </w:p>
    <w:p w14:paraId="42CD6296" w14:textId="77777777" w:rsidR="0040350E" w:rsidRDefault="003E5150">
      <w:pPr>
        <w:snapToGrid w:val="0"/>
        <w:spacing w:line="470" w:lineRule="exact"/>
        <w:ind w:left="1008"/>
        <w:rPr>
          <w:rFonts w:ascii="標楷體" w:eastAsia="標楷體" w:hAnsi="標楷體"/>
          <w:color w:val="000000"/>
          <w:sz w:val="28"/>
          <w:szCs w:val="28"/>
        </w:rPr>
      </w:pPr>
      <w:r>
        <w:rPr>
          <w:rFonts w:ascii="標楷體" w:eastAsia="標楷體" w:hAnsi="標楷體"/>
          <w:color w:val="000000"/>
          <w:sz w:val="28"/>
          <w:szCs w:val="28"/>
        </w:rPr>
        <w:t>本公司（商業）業務終止後，所保有之個人資料不得繼續使用，並依實際情形採下列方式處理，並留存相關紀錄至少五年：</w:t>
      </w:r>
    </w:p>
    <w:p w14:paraId="5C4BF3E0" w14:textId="77777777" w:rsidR="0040350E" w:rsidRDefault="003E5150">
      <w:pPr>
        <w:spacing w:line="470" w:lineRule="exact"/>
        <w:ind w:left="1200" w:hanging="840"/>
        <w:rPr>
          <w:rFonts w:ascii="標楷體" w:eastAsia="標楷體" w:hAnsi="標楷體"/>
          <w:color w:val="000000"/>
          <w:sz w:val="28"/>
          <w:szCs w:val="28"/>
        </w:rPr>
      </w:pPr>
      <w:r>
        <w:rPr>
          <w:rFonts w:ascii="標楷體" w:eastAsia="標楷體" w:hAnsi="標楷體"/>
          <w:color w:val="000000"/>
          <w:sz w:val="28"/>
          <w:szCs w:val="28"/>
        </w:rPr>
        <w:t>（一）銷毀：銷毀之方法、時間、地點及證明銷毀之方式。</w:t>
      </w:r>
    </w:p>
    <w:p w14:paraId="68D7C671" w14:textId="77777777" w:rsidR="0040350E" w:rsidRDefault="003E5150">
      <w:pPr>
        <w:spacing w:line="470" w:lineRule="exact"/>
        <w:ind w:left="1200" w:hanging="840"/>
        <w:rPr>
          <w:rFonts w:ascii="標楷體" w:eastAsia="標楷體" w:hAnsi="標楷體"/>
          <w:color w:val="000000"/>
          <w:sz w:val="28"/>
          <w:szCs w:val="28"/>
        </w:rPr>
      </w:pPr>
      <w:r>
        <w:rPr>
          <w:rFonts w:ascii="標楷體" w:eastAsia="標楷體" w:hAnsi="標楷體"/>
          <w:color w:val="000000"/>
          <w:sz w:val="28"/>
          <w:szCs w:val="28"/>
        </w:rPr>
        <w:t>（二）移轉：移轉之原因、對象、方法、時間、地點及受移轉對象得保有該項個人資料之合法依據。</w:t>
      </w:r>
    </w:p>
    <w:p w14:paraId="38E4D6BC" w14:textId="77777777" w:rsidR="0040350E" w:rsidRDefault="003E5150">
      <w:pPr>
        <w:spacing w:line="470" w:lineRule="exact"/>
        <w:ind w:left="1200" w:hanging="840"/>
      </w:pPr>
      <w:r>
        <w:rPr>
          <w:rFonts w:ascii="標楷體" w:eastAsia="標楷體" w:hAnsi="標楷體"/>
          <w:color w:val="000000"/>
          <w:sz w:val="28"/>
          <w:szCs w:val="28"/>
        </w:rPr>
        <w:t>（三）其他刪除、停止處理或利用個人資料：刪除、停止處理或利用</w:t>
      </w:r>
      <w:r>
        <w:rPr>
          <w:rFonts w:ascii="標楷體" w:eastAsia="標楷體" w:hAnsi="標楷體"/>
          <w:color w:val="000000"/>
          <w:kern w:val="0"/>
          <w:sz w:val="28"/>
          <w:szCs w:val="28"/>
        </w:rPr>
        <w:t>之方法、時間或地點。</w:t>
      </w:r>
    </w:p>
    <w:p w14:paraId="3E0EC389" w14:textId="77777777" w:rsidR="0040350E" w:rsidRDefault="003E5150">
      <w:pPr>
        <w:snapToGrid w:val="0"/>
        <w:spacing w:line="40" w:lineRule="exact"/>
        <w:jc w:val="center"/>
      </w:pPr>
      <w:r>
        <w:rPr>
          <w:rFonts w:ascii="Calibri" w:eastAsia="標楷體" w:hAnsi="Calibri"/>
          <w:sz w:val="28"/>
          <w:szCs w:val="28"/>
        </w:rPr>
        <w:t xml:space="preserve"> </w:t>
      </w:r>
    </w:p>
    <w:sectPr w:rsidR="0040350E" w:rsidSect="005D11F7">
      <w:footerReference w:type="default" r:id="rId9"/>
      <w:pgSz w:w="11906" w:h="16838"/>
      <w:pgMar w:top="851" w:right="1077" w:bottom="1440" w:left="1440" w:header="720" w:footer="992" w:gutter="0"/>
      <w:pgNumType w:start="1"/>
      <w:cols w:space="720"/>
      <w:docGrid w:type="linesAndChar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7E8B9" w14:textId="77777777" w:rsidR="00056111" w:rsidRDefault="00056111">
      <w:r>
        <w:separator/>
      </w:r>
    </w:p>
  </w:endnote>
  <w:endnote w:type="continuationSeparator" w:id="0">
    <w:p w14:paraId="3C86C779" w14:textId="77777777" w:rsidR="00056111" w:rsidRDefault="00056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華康楷書體W7(P)">
    <w:charset w:val="00"/>
    <w:family w:val="auto"/>
    <w:pitch w:val="fixed"/>
  </w:font>
  <w:font w:name="AvantGarde Bk BT">
    <w:charset w:val="00"/>
    <w:family w:val="swiss"/>
    <w:pitch w:val="variable"/>
  </w:font>
  <w:font w:name="超研澤細圓">
    <w:charset w:val="00"/>
    <w:family w:val="modern"/>
    <w:pitch w:val="fixed"/>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3E011" w14:textId="2FD4E70B" w:rsidR="005D11F7" w:rsidRDefault="005D11F7">
    <w:pPr>
      <w:pStyle w:val="ab"/>
      <w:jc w:val="center"/>
    </w:pPr>
  </w:p>
  <w:p w14:paraId="73AB7DF6" w14:textId="09558284" w:rsidR="005D7214" w:rsidRDefault="00056111">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3387097"/>
      <w:docPartObj>
        <w:docPartGallery w:val="Page Numbers (Bottom of Page)"/>
        <w:docPartUnique/>
      </w:docPartObj>
    </w:sdtPr>
    <w:sdtEndPr/>
    <w:sdtContent>
      <w:p w14:paraId="4959BEE0" w14:textId="77777777" w:rsidR="005D11F7" w:rsidRDefault="005D11F7">
        <w:pPr>
          <w:pStyle w:val="ab"/>
          <w:jc w:val="center"/>
        </w:pPr>
        <w:r>
          <w:fldChar w:fldCharType="begin"/>
        </w:r>
        <w:r>
          <w:instrText>PAGE   \* MERGEFORMAT</w:instrText>
        </w:r>
        <w:r>
          <w:fldChar w:fldCharType="separate"/>
        </w:r>
        <w:r>
          <w:rPr>
            <w:lang w:val="zh-TW"/>
          </w:rPr>
          <w:t>2</w:t>
        </w:r>
        <w:r>
          <w:fldChar w:fldCharType="end"/>
        </w:r>
      </w:p>
    </w:sdtContent>
  </w:sdt>
  <w:p w14:paraId="12FC7C4E" w14:textId="77777777" w:rsidR="005D11F7" w:rsidRDefault="005D11F7">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3BA6C" w14:textId="77777777" w:rsidR="00056111" w:rsidRDefault="00056111">
      <w:r>
        <w:rPr>
          <w:color w:val="000000"/>
        </w:rPr>
        <w:separator/>
      </w:r>
    </w:p>
  </w:footnote>
  <w:footnote w:type="continuationSeparator" w:id="0">
    <w:p w14:paraId="6DC1EE14" w14:textId="77777777" w:rsidR="00056111" w:rsidRDefault="00056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80205"/>
    <w:multiLevelType w:val="multilevel"/>
    <w:tmpl w:val="6D0856F6"/>
    <w:lvl w:ilvl="0">
      <w:numFmt w:val="bullet"/>
      <w:lvlText w:val="○"/>
      <w:lvlJc w:val="left"/>
      <w:pPr>
        <w:ind w:left="540" w:hanging="360"/>
      </w:pPr>
      <w:rPr>
        <w:rFonts w:ascii="標楷體" w:eastAsia="標楷體" w:hAnsi="標楷體" w:cs="Times New Roman"/>
        <w:b/>
      </w:rPr>
    </w:lvl>
    <w:lvl w:ilvl="1">
      <w:numFmt w:val="bullet"/>
      <w:lvlText w:val=""/>
      <w:lvlJc w:val="left"/>
      <w:pPr>
        <w:ind w:left="1140" w:hanging="480"/>
      </w:pPr>
      <w:rPr>
        <w:rFonts w:ascii="Wingdings" w:hAnsi="Wingdings"/>
      </w:rPr>
    </w:lvl>
    <w:lvl w:ilvl="2">
      <w:numFmt w:val="bullet"/>
      <w:lvlText w:val=""/>
      <w:lvlJc w:val="left"/>
      <w:pPr>
        <w:ind w:left="1620" w:hanging="480"/>
      </w:pPr>
      <w:rPr>
        <w:rFonts w:ascii="Wingdings" w:hAnsi="Wingdings"/>
      </w:rPr>
    </w:lvl>
    <w:lvl w:ilvl="3">
      <w:numFmt w:val="bullet"/>
      <w:lvlText w:val=""/>
      <w:lvlJc w:val="left"/>
      <w:pPr>
        <w:ind w:left="2100" w:hanging="480"/>
      </w:pPr>
      <w:rPr>
        <w:rFonts w:ascii="Wingdings" w:hAnsi="Wingdings"/>
      </w:rPr>
    </w:lvl>
    <w:lvl w:ilvl="4">
      <w:numFmt w:val="bullet"/>
      <w:lvlText w:val=""/>
      <w:lvlJc w:val="left"/>
      <w:pPr>
        <w:ind w:left="2580" w:hanging="480"/>
      </w:pPr>
      <w:rPr>
        <w:rFonts w:ascii="Wingdings" w:hAnsi="Wingdings"/>
      </w:rPr>
    </w:lvl>
    <w:lvl w:ilvl="5">
      <w:numFmt w:val="bullet"/>
      <w:lvlText w:val=""/>
      <w:lvlJc w:val="left"/>
      <w:pPr>
        <w:ind w:left="3060" w:hanging="480"/>
      </w:pPr>
      <w:rPr>
        <w:rFonts w:ascii="Wingdings" w:hAnsi="Wingdings"/>
      </w:rPr>
    </w:lvl>
    <w:lvl w:ilvl="6">
      <w:numFmt w:val="bullet"/>
      <w:lvlText w:val=""/>
      <w:lvlJc w:val="left"/>
      <w:pPr>
        <w:ind w:left="3540" w:hanging="480"/>
      </w:pPr>
      <w:rPr>
        <w:rFonts w:ascii="Wingdings" w:hAnsi="Wingdings"/>
      </w:rPr>
    </w:lvl>
    <w:lvl w:ilvl="7">
      <w:numFmt w:val="bullet"/>
      <w:lvlText w:val=""/>
      <w:lvlJc w:val="left"/>
      <w:pPr>
        <w:ind w:left="4020" w:hanging="480"/>
      </w:pPr>
      <w:rPr>
        <w:rFonts w:ascii="Wingdings" w:hAnsi="Wingdings"/>
      </w:rPr>
    </w:lvl>
    <w:lvl w:ilvl="8">
      <w:numFmt w:val="bullet"/>
      <w:lvlText w:val=""/>
      <w:lvlJc w:val="left"/>
      <w:pPr>
        <w:ind w:left="4500" w:hanging="480"/>
      </w:pPr>
      <w:rPr>
        <w:rFonts w:ascii="Wingdings" w:hAnsi="Wingdings"/>
      </w:rPr>
    </w:lvl>
  </w:abstractNum>
  <w:abstractNum w:abstractNumId="1" w15:restartNumberingAfterBreak="0">
    <w:nsid w:val="78813934"/>
    <w:multiLevelType w:val="multilevel"/>
    <w:tmpl w:val="8DFC8112"/>
    <w:styleLink w:val="LFO1"/>
    <w:lvl w:ilvl="0">
      <w:start w:val="1"/>
      <w:numFmt w:val="taiwaneseCountingThousand"/>
      <w:pStyle w:val="a"/>
      <w:suff w:val="nothing"/>
      <w:lvlText w:val="%1、"/>
      <w:lvlJc w:val="left"/>
      <w:pPr>
        <w:ind w:left="1077" w:hanging="714"/>
      </w:pPr>
    </w:lvl>
    <w:lvl w:ilvl="1">
      <w:start w:val="1"/>
      <w:numFmt w:val="taiwaneseCountingThousand"/>
      <w:suff w:val="nothing"/>
      <w:lvlText w:val="（%2）"/>
      <w:lvlJc w:val="left"/>
      <w:pPr>
        <w:ind w:left="1803" w:hanging="1077"/>
      </w:pPr>
    </w:lvl>
    <w:lvl w:ilvl="2">
      <w:start w:val="1"/>
      <w:numFmt w:val="decimalFullWidth"/>
      <w:suff w:val="nothing"/>
      <w:lvlText w:val="%3、"/>
      <w:lvlJc w:val="left"/>
      <w:pPr>
        <w:ind w:left="2189" w:hanging="737"/>
      </w:pPr>
    </w:lvl>
    <w:lvl w:ilvl="3">
      <w:start w:val="1"/>
      <w:numFmt w:val="decimalFullWidth"/>
      <w:suff w:val="nothing"/>
      <w:lvlText w:val="（%4）"/>
      <w:lvlJc w:val="left"/>
      <w:pPr>
        <w:ind w:left="2903" w:hanging="1089"/>
      </w:pPr>
    </w:lvl>
    <w:lvl w:ilvl="4">
      <w:start w:val="1"/>
      <w:numFmt w:val="ideographTraditional"/>
      <w:suff w:val="nothing"/>
      <w:lvlText w:val="%5、"/>
      <w:lvlJc w:val="left"/>
      <w:pPr>
        <w:ind w:left="3280" w:hanging="64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2" w15:restartNumberingAfterBreak="0">
    <w:nsid w:val="7AD50F94"/>
    <w:multiLevelType w:val="multilevel"/>
    <w:tmpl w:val="C952E888"/>
    <w:lvl w:ilvl="0">
      <w:start w:val="1"/>
      <w:numFmt w:val="decimal"/>
      <w:lvlText w:val="%1、"/>
      <w:lvlJc w:val="left"/>
      <w:pPr>
        <w:ind w:left="1188"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50E"/>
    <w:rsid w:val="00056111"/>
    <w:rsid w:val="003E5150"/>
    <w:rsid w:val="0040350E"/>
    <w:rsid w:val="005B720D"/>
    <w:rsid w:val="005D11F7"/>
    <w:rsid w:val="00C91F42"/>
    <w:rsid w:val="00CF09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43873"/>
  <w15:docId w15:val="{7F2066BC-A45F-4103-ACFA-80A84566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rPr>
      <w:kern w:val="3"/>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spacing w:line="500" w:lineRule="atLeast"/>
    </w:pPr>
    <w:rPr>
      <w:sz w:val="28"/>
    </w:rPr>
  </w:style>
  <w:style w:type="paragraph" w:styleId="a5">
    <w:name w:val="Body Text Indent"/>
    <w:basedOn w:val="a0"/>
    <w:pPr>
      <w:spacing w:line="500" w:lineRule="atLeast"/>
      <w:ind w:left="960" w:hanging="960"/>
    </w:pPr>
    <w:rPr>
      <w:rFonts w:eastAsia="標楷體"/>
      <w:sz w:val="32"/>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szCs w:val="20"/>
    </w:rPr>
  </w:style>
  <w:style w:type="character" w:styleId="a6">
    <w:name w:val="annotation reference"/>
    <w:rPr>
      <w:sz w:val="18"/>
      <w:szCs w:val="18"/>
    </w:rPr>
  </w:style>
  <w:style w:type="paragraph" w:styleId="a7">
    <w:name w:val="annotation text"/>
    <w:basedOn w:val="a0"/>
  </w:style>
  <w:style w:type="paragraph" w:styleId="a8">
    <w:name w:val="annotation subject"/>
    <w:basedOn w:val="a7"/>
    <w:next w:val="a7"/>
    <w:rPr>
      <w:b/>
      <w:bCs/>
    </w:rPr>
  </w:style>
  <w:style w:type="paragraph" w:styleId="a9">
    <w:name w:val="Balloon Text"/>
    <w:basedOn w:val="a0"/>
    <w:rPr>
      <w:rFonts w:ascii="Arial" w:hAnsi="Arial"/>
      <w:sz w:val="18"/>
      <w:szCs w:val="18"/>
    </w:rPr>
  </w:style>
  <w:style w:type="paragraph" w:styleId="aa">
    <w:name w:val="header"/>
    <w:basedOn w:val="a0"/>
    <w:pPr>
      <w:tabs>
        <w:tab w:val="center" w:pos="4153"/>
        <w:tab w:val="right" w:pos="8306"/>
      </w:tabs>
      <w:snapToGrid w:val="0"/>
    </w:pPr>
    <w:rPr>
      <w:sz w:val="20"/>
      <w:szCs w:val="20"/>
    </w:rPr>
  </w:style>
  <w:style w:type="paragraph" w:styleId="ab">
    <w:name w:val="footer"/>
    <w:basedOn w:val="a0"/>
    <w:link w:val="ac"/>
    <w:uiPriority w:val="99"/>
    <w:pPr>
      <w:tabs>
        <w:tab w:val="center" w:pos="4153"/>
        <w:tab w:val="right" w:pos="8306"/>
      </w:tabs>
      <w:snapToGrid w:val="0"/>
    </w:pPr>
    <w:rPr>
      <w:sz w:val="20"/>
      <w:szCs w:val="20"/>
    </w:rPr>
  </w:style>
  <w:style w:type="paragraph" w:customStyle="1" w:styleId="ad">
    <w:name w:val="條"/>
    <w:basedOn w:val="a0"/>
    <w:pPr>
      <w:spacing w:line="300" w:lineRule="exact"/>
      <w:ind w:left="1224" w:right="24" w:hanging="1200"/>
      <w:jc w:val="both"/>
      <w:textAlignment w:val="center"/>
    </w:pPr>
    <w:rPr>
      <w:bCs/>
      <w:kern w:val="0"/>
      <w:sz w:val="20"/>
      <w:szCs w:val="20"/>
    </w:rPr>
  </w:style>
  <w:style w:type="paragraph" w:customStyle="1" w:styleId="ae">
    <w:name w:val="條文"/>
    <w:basedOn w:val="ad"/>
    <w:pPr>
      <w:ind w:firstLine="480"/>
    </w:pPr>
  </w:style>
  <w:style w:type="character" w:styleId="af">
    <w:name w:val="page number"/>
    <w:basedOn w:val="a1"/>
  </w:style>
  <w:style w:type="paragraph" w:customStyle="1" w:styleId="af0">
    <w:name w:val="△標題"/>
    <w:pPr>
      <w:widowControl w:val="0"/>
      <w:suppressAutoHyphens/>
      <w:snapToGrid w:val="0"/>
      <w:spacing w:before="90" w:after="10"/>
      <w:ind w:left="101" w:hanging="101"/>
      <w:jc w:val="both"/>
    </w:pPr>
    <w:rPr>
      <w:rFonts w:eastAsia="華康楷書體W7(P)"/>
      <w:sz w:val="23"/>
      <w:szCs w:val="22"/>
    </w:rPr>
  </w:style>
  <w:style w:type="paragraph" w:customStyle="1" w:styleId="af1">
    <w:name w:val="(內政部"/>
    <w:basedOn w:val="a0"/>
    <w:pPr>
      <w:ind w:left="201" w:hanging="101"/>
      <w:jc w:val="both"/>
    </w:pPr>
    <w:rPr>
      <w:rFonts w:ascii="AvantGarde Bk BT" w:eastAsia="超研澤細圓" w:hAnsi="AvantGarde Bk BT"/>
      <w:sz w:val="21"/>
      <w:szCs w:val="20"/>
    </w:rPr>
  </w:style>
  <w:style w:type="paragraph" w:customStyle="1" w:styleId="af2">
    <w:name w:val="△一"/>
    <w:basedOn w:val="a0"/>
    <w:pPr>
      <w:ind w:left="301" w:hanging="201"/>
      <w:jc w:val="both"/>
      <w:textAlignment w:val="center"/>
    </w:pPr>
    <w:rPr>
      <w:rFonts w:eastAsia="細明體"/>
      <w:kern w:val="0"/>
      <w:sz w:val="22"/>
      <w:szCs w:val="20"/>
    </w:rPr>
  </w:style>
  <w:style w:type="paragraph" w:customStyle="1" w:styleId="af3">
    <w:name w:val="△文"/>
    <w:basedOn w:val="a0"/>
    <w:pPr>
      <w:ind w:left="100"/>
      <w:jc w:val="both"/>
    </w:pPr>
    <w:rPr>
      <w:rFonts w:eastAsia="細明體"/>
      <w:sz w:val="22"/>
      <w:szCs w:val="20"/>
    </w:rPr>
  </w:style>
  <w:style w:type="paragraph" w:customStyle="1" w:styleId="af4">
    <w:name w:val="一"/>
    <w:basedOn w:val="a0"/>
    <w:pPr>
      <w:spacing w:line="300" w:lineRule="exact"/>
      <w:ind w:left="504" w:right="24" w:hanging="480"/>
      <w:jc w:val="both"/>
      <w:textAlignment w:val="center"/>
    </w:pPr>
    <w:rPr>
      <w:kern w:val="0"/>
      <w:sz w:val="20"/>
      <w:szCs w:val="20"/>
    </w:rPr>
  </w:style>
  <w:style w:type="paragraph" w:customStyle="1" w:styleId="af5">
    <w:name w:val="條一"/>
    <w:basedOn w:val="ad"/>
    <w:pPr>
      <w:ind w:left="2184" w:hanging="480"/>
    </w:pPr>
  </w:style>
  <w:style w:type="paragraph" w:customStyle="1" w:styleId="af6">
    <w:name w:val="前項"/>
    <w:basedOn w:val="a0"/>
    <w:pPr>
      <w:snapToGrid w:val="0"/>
      <w:spacing w:line="400" w:lineRule="exact"/>
      <w:ind w:left="1246" w:right="57" w:firstLine="420"/>
      <w:jc w:val="both"/>
    </w:pPr>
    <w:rPr>
      <w:rFonts w:eastAsia="標楷體"/>
      <w:szCs w:val="20"/>
    </w:rPr>
  </w:style>
  <w:style w:type="paragraph" w:customStyle="1" w:styleId="a">
    <w:name w:val="分項段落"/>
    <w:basedOn w:val="a0"/>
    <w:pPr>
      <w:numPr>
        <w:numId w:val="1"/>
      </w:numPr>
      <w:snapToGrid w:val="0"/>
      <w:spacing w:line="720" w:lineRule="exact"/>
      <w:jc w:val="both"/>
    </w:pPr>
    <w:rPr>
      <w:rFonts w:eastAsia="標楷體"/>
      <w:kern w:val="0"/>
      <w:sz w:val="36"/>
      <w:szCs w:val="20"/>
    </w:rPr>
  </w:style>
  <w:style w:type="numbering" w:customStyle="1" w:styleId="LFO1">
    <w:name w:val="LFO1"/>
    <w:basedOn w:val="a3"/>
    <w:pPr>
      <w:numPr>
        <w:numId w:val="1"/>
      </w:numPr>
    </w:pPr>
  </w:style>
  <w:style w:type="character" w:customStyle="1" w:styleId="ac">
    <w:name w:val="頁尾 字元"/>
    <w:basedOn w:val="a1"/>
    <w:link w:val="ab"/>
    <w:uiPriority w:val="99"/>
    <w:rsid w:val="005D11F7"/>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174CC-C2B8-4898-9881-512AE27FD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675</Words>
  <Characters>3854</Characters>
  <Application>Microsoft Office Word</Application>
  <DocSecurity>0</DocSecurity>
  <Lines>32</Lines>
  <Paragraphs>9</Paragraphs>
  <ScaleCrop>false</ScaleCrop>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主旨：有關各直轄市、縣（市）政府依殯葬管理條例第三十三條第三項定訂殯葬設施基金管理委員會之組織及審議程序規定及該管理委員會設立公益信託之相關疑義，請</dc:title>
  <dc:subject/>
  <dc:creator>moi0992</dc:creator>
  <cp:lastModifiedBy>翁久富</cp:lastModifiedBy>
  <cp:revision>2</cp:revision>
  <cp:lastPrinted>2021-12-16T08:59:00Z</cp:lastPrinted>
  <dcterms:created xsi:type="dcterms:W3CDTF">2024-10-14T02:17:00Z</dcterms:created>
  <dcterms:modified xsi:type="dcterms:W3CDTF">2024-10-14T02:17:00Z</dcterms:modified>
</cp:coreProperties>
</file>