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98" w:rsidRPr="00E61FF9" w:rsidRDefault="00E52F98" w:rsidP="001F1BDE">
      <w:pPr>
        <w:ind w:rightChars="-130" w:right="-312"/>
        <w:rPr>
          <w:rFonts w:ascii="標楷體" w:eastAsia="標楷體"/>
          <w:b/>
          <w:sz w:val="36"/>
          <w:szCs w:val="36"/>
        </w:rPr>
      </w:pPr>
      <w:bookmarkStart w:id="0" w:name="_GoBack"/>
      <w:bookmarkEnd w:id="0"/>
      <w:r w:rsidRPr="00E61FF9">
        <w:rPr>
          <w:rFonts w:ascii="標楷體" w:eastAsia="標楷體" w:hint="eastAsia"/>
          <w:b/>
          <w:sz w:val="36"/>
          <w:szCs w:val="36"/>
        </w:rPr>
        <w:t>嘉義縣新港鄉</w:t>
      </w:r>
      <w:r w:rsidR="005D4528" w:rsidRPr="00E61FF9">
        <w:rPr>
          <w:rFonts w:ascii="標楷體" w:eastAsia="標楷體" w:hint="eastAsia"/>
          <w:b/>
          <w:sz w:val="36"/>
          <w:szCs w:val="36"/>
        </w:rPr>
        <w:t>公</w:t>
      </w:r>
      <w:r w:rsidR="005D4528" w:rsidRPr="00E61FF9">
        <w:rPr>
          <w:rFonts w:ascii="標楷體" w:eastAsia="標楷體"/>
          <w:b/>
          <w:sz w:val="36"/>
          <w:szCs w:val="36"/>
        </w:rPr>
        <w:t>所禮廳暨神</w:t>
      </w:r>
      <w:r w:rsidR="005D4528" w:rsidRPr="00E61FF9">
        <w:rPr>
          <w:rFonts w:ascii="標楷體" w:eastAsia="標楷體" w:hint="eastAsia"/>
          <w:b/>
          <w:sz w:val="36"/>
          <w:szCs w:val="36"/>
        </w:rPr>
        <w:t>(靈)</w:t>
      </w:r>
      <w:r w:rsidR="005D4528" w:rsidRPr="00E61FF9">
        <w:rPr>
          <w:rFonts w:ascii="標楷體" w:eastAsia="標楷體"/>
          <w:b/>
          <w:sz w:val="36"/>
          <w:szCs w:val="36"/>
        </w:rPr>
        <w:t>主</w:t>
      </w:r>
      <w:r w:rsidR="005D4528" w:rsidRPr="00E61FF9">
        <w:rPr>
          <w:rFonts w:ascii="標楷體" w:eastAsia="標楷體" w:hint="eastAsia"/>
          <w:b/>
          <w:sz w:val="36"/>
          <w:szCs w:val="36"/>
        </w:rPr>
        <w:t>牌</w:t>
      </w:r>
      <w:r w:rsidR="005D4528" w:rsidRPr="00E61FF9">
        <w:rPr>
          <w:rFonts w:ascii="標楷體" w:eastAsia="標楷體"/>
          <w:b/>
          <w:sz w:val="36"/>
          <w:szCs w:val="36"/>
        </w:rPr>
        <w:t>位使用管理辦法</w:t>
      </w:r>
      <w:r w:rsidR="00300D2D" w:rsidRPr="00E61FF9">
        <w:rPr>
          <w:rFonts w:ascii="標楷體" w:eastAsia="標楷體" w:hint="eastAsia"/>
          <w:b/>
          <w:sz w:val="36"/>
          <w:szCs w:val="36"/>
        </w:rPr>
        <w:t>條文</w:t>
      </w:r>
      <w:r w:rsidRPr="00E61FF9">
        <w:rPr>
          <w:rFonts w:ascii="標楷體" w:eastAsia="標楷體" w:hint="eastAsia"/>
          <w:b/>
          <w:sz w:val="36"/>
          <w:szCs w:val="36"/>
        </w:rPr>
        <w:t>總說明:</w:t>
      </w:r>
    </w:p>
    <w:p w:rsidR="00EF5941" w:rsidRDefault="00E61FF9" w:rsidP="00E61FF9">
      <w:pPr>
        <w:ind w:left="567" w:hangingChars="177" w:hanging="567"/>
        <w:jc w:val="both"/>
        <w:rPr>
          <w:rFonts w:ascii="標楷體" w:eastAsia="標楷體" w:hAnsi="標楷體" w:cs="標楷體"/>
          <w:b/>
          <w:snapToGrid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一、</w:t>
      </w:r>
      <w:r w:rsidR="006514E7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現行</w:t>
      </w:r>
      <w:r w:rsidR="005D4528" w:rsidRPr="001F1BDE">
        <w:rPr>
          <w:rFonts w:ascii="標楷體" w:eastAsia="標楷體" w:hAnsi="標楷體" w:cs="標楷體" w:hint="eastAsia"/>
          <w:b/>
          <w:sz w:val="32"/>
          <w:szCs w:val="32"/>
        </w:rPr>
        <w:t>嘉義縣新港鄉公所禮廳暨神(靈)主牌位使用管理辦法</w:t>
      </w:r>
      <w:r w:rsidR="006514E7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（以下簡稱本</w:t>
      </w:r>
      <w:r w:rsidR="005D4528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辦</w:t>
      </w:r>
      <w:r w:rsidR="005D4528" w:rsidRPr="001F1BDE">
        <w:rPr>
          <w:rFonts w:ascii="標楷體" w:eastAsia="標楷體" w:hAnsi="標楷體" w:cs="標楷體"/>
          <w:b/>
          <w:snapToGrid w:val="0"/>
          <w:sz w:val="32"/>
          <w:szCs w:val="32"/>
        </w:rPr>
        <w:t>法</w:t>
      </w:r>
      <w:r w:rsidR="006514E7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）全文</w:t>
      </w:r>
      <w:r w:rsidR="00FA6FA5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計</w:t>
      </w:r>
      <w:r w:rsidR="009A7993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八</w:t>
      </w:r>
      <w:r w:rsidR="006514E7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條</w:t>
      </w:r>
      <w:r w:rsidR="00FA6FA5" w:rsidRPr="001F1BDE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。</w:t>
      </w:r>
    </w:p>
    <w:p w:rsidR="006514E7" w:rsidRDefault="00E61FF9" w:rsidP="005F3FDA">
      <w:pPr>
        <w:ind w:left="641" w:hangingChars="200" w:hanging="641"/>
        <w:jc w:val="both"/>
        <w:rPr>
          <w:rFonts w:ascii="標楷體" w:eastAsia="標楷體" w:hAnsi="標楷體" w:cs="標楷體"/>
          <w:b/>
          <w:snapToGrid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二、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為充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分照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顧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本鄉鄉民使用禮廳需求，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保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留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A廳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、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B廳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、C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廳三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廳</w:t>
      </w:r>
      <w:r w:rsidR="005F3FDA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禮</w:t>
      </w:r>
      <w:r w:rsidR="005F3FDA">
        <w:rPr>
          <w:rFonts w:ascii="標楷體" w:eastAsia="標楷體" w:hAnsi="標楷體" w:cs="標楷體"/>
          <w:b/>
          <w:snapToGrid w:val="0"/>
          <w:sz w:val="32"/>
          <w:szCs w:val="32"/>
        </w:rPr>
        <w:t>廳供設籍本鄉之鄉民使用。</w:t>
      </w:r>
    </w:p>
    <w:p w:rsidR="005F3FDA" w:rsidRDefault="005F3FDA" w:rsidP="005F3FDA">
      <w:pPr>
        <w:ind w:left="641" w:hangingChars="200" w:hanging="641"/>
        <w:jc w:val="both"/>
        <w:rPr>
          <w:rFonts w:ascii="標楷體" w:eastAsia="標楷體" w:hAnsi="標楷體" w:cs="標楷體"/>
          <w:b/>
          <w:snapToGrid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三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、為</w:t>
      </w: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反映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物價及電費成本，調整禮廳費</w:t>
      </w: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用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，外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鄉鄉民每日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1000元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調整每日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1500元、但火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化後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骨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灰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安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置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在本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鄉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納骨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塔或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遺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體埋葬在本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鄉示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範公墓內，費用為每日</w:t>
      </w:r>
      <w:r w:rsidR="00D12780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9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00元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，本鄉鄉民費用</w:t>
      </w:r>
      <w:r w:rsidR="00D12780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每</w:t>
      </w:r>
      <w:r w:rsidR="00D12780">
        <w:rPr>
          <w:rFonts w:ascii="標楷體" w:eastAsia="標楷體" w:hAnsi="標楷體" w:cs="標楷體"/>
          <w:b/>
          <w:snapToGrid w:val="0"/>
          <w:sz w:val="32"/>
          <w:szCs w:val="32"/>
        </w:rPr>
        <w:t>日</w:t>
      </w:r>
      <w:r w:rsidR="00D12780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600元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維持</w:t>
      </w:r>
      <w:r w:rsidR="00585FDF"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不</w:t>
      </w:r>
      <w:r w:rsidR="00585FDF">
        <w:rPr>
          <w:rFonts w:ascii="標楷體" w:eastAsia="標楷體" w:hAnsi="標楷體" w:cs="標楷體"/>
          <w:b/>
          <w:snapToGrid w:val="0"/>
          <w:sz w:val="32"/>
          <w:szCs w:val="32"/>
        </w:rPr>
        <w:t>變。</w:t>
      </w:r>
    </w:p>
    <w:p w:rsidR="00A11223" w:rsidRPr="00A11223" w:rsidRDefault="00A11223" w:rsidP="005F3FDA">
      <w:pPr>
        <w:ind w:left="641" w:hangingChars="200" w:hanging="641"/>
        <w:jc w:val="both"/>
        <w:rPr>
          <w:rFonts w:ascii="標楷體" w:eastAsia="標楷體" w:hAnsi="標楷體"/>
          <w:b/>
          <w:snapToGrid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四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、依據嘉義縣政府</w:t>
      </w: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111年7月8日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府民禮字第</w:t>
      </w: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1110167957號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函建議事項，</w:t>
      </w:r>
      <w:r>
        <w:rPr>
          <w:rFonts w:ascii="標楷體" w:eastAsia="標楷體" w:hAnsi="標楷體" w:cs="標楷體" w:hint="eastAsia"/>
          <w:b/>
          <w:snapToGrid w:val="0"/>
          <w:sz w:val="32"/>
          <w:szCs w:val="32"/>
        </w:rPr>
        <w:t>刪除</w:t>
      </w:r>
      <w:r>
        <w:rPr>
          <w:rFonts w:ascii="標楷體" w:eastAsia="標楷體" w:hAnsi="標楷體" w:cs="標楷體"/>
          <w:b/>
          <w:snapToGrid w:val="0"/>
          <w:sz w:val="32"/>
          <w:szCs w:val="32"/>
        </w:rPr>
        <w:t>各項條文要旨。</w:t>
      </w:r>
    </w:p>
    <w:sectPr w:rsidR="00A11223" w:rsidRPr="00A11223" w:rsidSect="000F30C3">
      <w:pgSz w:w="11906" w:h="16838"/>
      <w:pgMar w:top="113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FA" w:rsidRDefault="00A866FA">
      <w:r>
        <w:separator/>
      </w:r>
    </w:p>
  </w:endnote>
  <w:endnote w:type="continuationSeparator" w:id="0">
    <w:p w:rsidR="00A866FA" w:rsidRDefault="00A8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 of 9 Barcod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FA" w:rsidRDefault="00A866FA">
      <w:r>
        <w:separator/>
      </w:r>
    </w:p>
  </w:footnote>
  <w:footnote w:type="continuationSeparator" w:id="0">
    <w:p w:rsidR="00A866FA" w:rsidRDefault="00A8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D0E"/>
    <w:multiLevelType w:val="multilevel"/>
    <w:tmpl w:val="6CE06956"/>
    <w:lvl w:ilvl="0">
      <w:start w:val="1"/>
      <w:numFmt w:val="taiwaneseCountingThousand"/>
      <w:suff w:val="nothing"/>
      <w:lvlText w:val="%1、"/>
      <w:lvlJc w:val="left"/>
      <w:pPr>
        <w:ind w:left="652" w:hanging="652"/>
      </w:pPr>
      <w:rPr>
        <w:rFonts w:eastAsia="標楷體" w:hint="eastAsia"/>
        <w:sz w:val="28"/>
        <w:szCs w:val="28"/>
      </w:rPr>
    </w:lvl>
    <w:lvl w:ilvl="1">
      <w:start w:val="1"/>
      <w:numFmt w:val="taiwaneseCountingThousand"/>
      <w:suff w:val="nothing"/>
      <w:lvlText w:val="（%2）"/>
      <w:lvlJc w:val="left"/>
      <w:pPr>
        <w:ind w:left="1548" w:hanging="981"/>
      </w:pPr>
      <w:rPr>
        <w:rFonts w:eastAsia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797" w:hanging="663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8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631" w:hanging="647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237" w:hanging="969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492" w:hanging="657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116" w:hanging="998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331" w:hanging="646"/>
      </w:pPr>
      <w:rPr>
        <w:rFonts w:hint="eastAsia"/>
      </w:rPr>
    </w:lvl>
  </w:abstractNum>
  <w:abstractNum w:abstractNumId="1" w15:restartNumberingAfterBreak="0">
    <w:nsid w:val="05A3774C"/>
    <w:multiLevelType w:val="hybridMultilevel"/>
    <w:tmpl w:val="29D0819C"/>
    <w:lvl w:ilvl="0" w:tplc="32148476">
      <w:start w:val="2"/>
      <w:numFmt w:val="taiwaneseCountingThousand"/>
      <w:suff w:val="nothing"/>
      <w:lvlText w:val="(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E026D"/>
    <w:multiLevelType w:val="hybridMultilevel"/>
    <w:tmpl w:val="4C361C8E"/>
    <w:lvl w:ilvl="0" w:tplc="F8E042DC">
      <w:start w:val="2"/>
      <w:numFmt w:val="taiwaneseCountingThousand"/>
      <w:suff w:val="nothing"/>
      <w:lvlText w:val="(%1）"/>
      <w:lvlJc w:val="left"/>
      <w:pPr>
        <w:ind w:left="141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3" w15:restartNumberingAfterBreak="0">
    <w:nsid w:val="31E55E02"/>
    <w:multiLevelType w:val="multilevel"/>
    <w:tmpl w:val="6CE06956"/>
    <w:lvl w:ilvl="0">
      <w:start w:val="1"/>
      <w:numFmt w:val="taiwaneseCountingThousand"/>
      <w:suff w:val="nothing"/>
      <w:lvlText w:val="%1、"/>
      <w:lvlJc w:val="left"/>
      <w:pPr>
        <w:ind w:left="992" w:hanging="652"/>
      </w:pPr>
      <w:rPr>
        <w:rFonts w:eastAsia="標楷體" w:hint="eastAsia"/>
        <w:sz w:val="28"/>
        <w:szCs w:val="28"/>
      </w:rPr>
    </w:lvl>
    <w:lvl w:ilvl="1">
      <w:start w:val="1"/>
      <w:numFmt w:val="taiwaneseCountingThousand"/>
      <w:suff w:val="nothing"/>
      <w:lvlText w:val="（%2）"/>
      <w:lvlJc w:val="left"/>
      <w:pPr>
        <w:ind w:left="1548" w:hanging="981"/>
      </w:pPr>
      <w:rPr>
        <w:rFonts w:eastAsia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797" w:hanging="663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8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631" w:hanging="647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237" w:hanging="969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492" w:hanging="657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116" w:hanging="998"/>
      </w:pPr>
      <w:rPr>
        <w:rFonts w:hint="eastAsia"/>
      </w:rPr>
    </w:lvl>
    <w:lvl w:ilvl="8">
      <w:start w:val="1"/>
      <w:numFmt w:val="decimalFullWidth"/>
      <w:pStyle w:val="a"/>
      <w:suff w:val="nothing"/>
      <w:lvlText w:val="%9）"/>
      <w:lvlJc w:val="left"/>
      <w:pPr>
        <w:ind w:left="4331" w:hanging="646"/>
      </w:pPr>
      <w:rPr>
        <w:rFonts w:hint="eastAsia"/>
      </w:rPr>
    </w:lvl>
  </w:abstractNum>
  <w:abstractNum w:abstractNumId="4" w15:restartNumberingAfterBreak="0">
    <w:nsid w:val="390E1247"/>
    <w:multiLevelType w:val="hybridMultilevel"/>
    <w:tmpl w:val="0E7C09EE"/>
    <w:lvl w:ilvl="0" w:tplc="B12EA38E">
      <w:start w:val="2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343ADE"/>
    <w:multiLevelType w:val="hybridMultilevel"/>
    <w:tmpl w:val="B2A85362"/>
    <w:lvl w:ilvl="0" w:tplc="539AAA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E122A"/>
    <w:multiLevelType w:val="hybridMultilevel"/>
    <w:tmpl w:val="81AAD87A"/>
    <w:lvl w:ilvl="0" w:tplc="034CEC94">
      <w:start w:val="1"/>
      <w:numFmt w:val="taiwaneseCountingThousand"/>
      <w:lvlText w:val="%1、"/>
      <w:lvlJc w:val="left"/>
      <w:pPr>
        <w:ind w:left="450" w:hanging="45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A8"/>
    <w:rsid w:val="00000938"/>
    <w:rsid w:val="00003896"/>
    <w:rsid w:val="0001460E"/>
    <w:rsid w:val="0002403F"/>
    <w:rsid w:val="000501B3"/>
    <w:rsid w:val="00055164"/>
    <w:rsid w:val="0005525D"/>
    <w:rsid w:val="00057DAD"/>
    <w:rsid w:val="0007701A"/>
    <w:rsid w:val="00095DA5"/>
    <w:rsid w:val="000A4250"/>
    <w:rsid w:val="000A5067"/>
    <w:rsid w:val="000A56E3"/>
    <w:rsid w:val="000B6557"/>
    <w:rsid w:val="000C082C"/>
    <w:rsid w:val="000C14EC"/>
    <w:rsid w:val="000D4D3F"/>
    <w:rsid w:val="000D546B"/>
    <w:rsid w:val="000F282D"/>
    <w:rsid w:val="000F30C3"/>
    <w:rsid w:val="001034EB"/>
    <w:rsid w:val="001160FD"/>
    <w:rsid w:val="00121223"/>
    <w:rsid w:val="00130068"/>
    <w:rsid w:val="00166E7F"/>
    <w:rsid w:val="001A1F0A"/>
    <w:rsid w:val="001B4781"/>
    <w:rsid w:val="001B7F56"/>
    <w:rsid w:val="001F1BDE"/>
    <w:rsid w:val="001F4562"/>
    <w:rsid w:val="0021407A"/>
    <w:rsid w:val="0021782A"/>
    <w:rsid w:val="00246734"/>
    <w:rsid w:val="00256D07"/>
    <w:rsid w:val="00283214"/>
    <w:rsid w:val="002E1408"/>
    <w:rsid w:val="00300D2D"/>
    <w:rsid w:val="00335F06"/>
    <w:rsid w:val="00344537"/>
    <w:rsid w:val="00356F55"/>
    <w:rsid w:val="003577C1"/>
    <w:rsid w:val="00361BA8"/>
    <w:rsid w:val="00373D5B"/>
    <w:rsid w:val="00397FA4"/>
    <w:rsid w:val="003A760A"/>
    <w:rsid w:val="003C54CA"/>
    <w:rsid w:val="003E416C"/>
    <w:rsid w:val="003E7787"/>
    <w:rsid w:val="00401233"/>
    <w:rsid w:val="0040414A"/>
    <w:rsid w:val="00410BA2"/>
    <w:rsid w:val="004241CF"/>
    <w:rsid w:val="00463854"/>
    <w:rsid w:val="004A07B1"/>
    <w:rsid w:val="004A4AA5"/>
    <w:rsid w:val="004C6DD7"/>
    <w:rsid w:val="004D5B59"/>
    <w:rsid w:val="00514EA1"/>
    <w:rsid w:val="00516A80"/>
    <w:rsid w:val="00522C0E"/>
    <w:rsid w:val="00523D19"/>
    <w:rsid w:val="00524C3F"/>
    <w:rsid w:val="005256C2"/>
    <w:rsid w:val="005552A6"/>
    <w:rsid w:val="00555692"/>
    <w:rsid w:val="005838FE"/>
    <w:rsid w:val="00585FDF"/>
    <w:rsid w:val="00591B2B"/>
    <w:rsid w:val="00592B49"/>
    <w:rsid w:val="00593C7F"/>
    <w:rsid w:val="005A60A7"/>
    <w:rsid w:val="005B4480"/>
    <w:rsid w:val="005C0417"/>
    <w:rsid w:val="005D2955"/>
    <w:rsid w:val="005D4528"/>
    <w:rsid w:val="005E0A50"/>
    <w:rsid w:val="005E5534"/>
    <w:rsid w:val="005F3FDA"/>
    <w:rsid w:val="005F7360"/>
    <w:rsid w:val="00600284"/>
    <w:rsid w:val="006033FE"/>
    <w:rsid w:val="00607075"/>
    <w:rsid w:val="006359F4"/>
    <w:rsid w:val="006514E7"/>
    <w:rsid w:val="006629A7"/>
    <w:rsid w:val="0066423B"/>
    <w:rsid w:val="006A7F22"/>
    <w:rsid w:val="006B4090"/>
    <w:rsid w:val="006C1FB6"/>
    <w:rsid w:val="006C4AF0"/>
    <w:rsid w:val="006E5697"/>
    <w:rsid w:val="006F0757"/>
    <w:rsid w:val="00731245"/>
    <w:rsid w:val="00733663"/>
    <w:rsid w:val="00740678"/>
    <w:rsid w:val="00761C3E"/>
    <w:rsid w:val="007860FF"/>
    <w:rsid w:val="007C3972"/>
    <w:rsid w:val="007D59AE"/>
    <w:rsid w:val="007E1442"/>
    <w:rsid w:val="00805EF0"/>
    <w:rsid w:val="00817CFB"/>
    <w:rsid w:val="008269D9"/>
    <w:rsid w:val="0087594C"/>
    <w:rsid w:val="00894C26"/>
    <w:rsid w:val="008C605A"/>
    <w:rsid w:val="008D646C"/>
    <w:rsid w:val="008E10DD"/>
    <w:rsid w:val="00916BF1"/>
    <w:rsid w:val="00924117"/>
    <w:rsid w:val="00927637"/>
    <w:rsid w:val="009539A8"/>
    <w:rsid w:val="00954F38"/>
    <w:rsid w:val="00993239"/>
    <w:rsid w:val="009A7993"/>
    <w:rsid w:val="009B02A5"/>
    <w:rsid w:val="009E0602"/>
    <w:rsid w:val="009F031C"/>
    <w:rsid w:val="00A11223"/>
    <w:rsid w:val="00A2508C"/>
    <w:rsid w:val="00A61471"/>
    <w:rsid w:val="00A6401E"/>
    <w:rsid w:val="00A722B6"/>
    <w:rsid w:val="00A77F93"/>
    <w:rsid w:val="00A84103"/>
    <w:rsid w:val="00A866FA"/>
    <w:rsid w:val="00A876C3"/>
    <w:rsid w:val="00A87A8F"/>
    <w:rsid w:val="00AE0A3B"/>
    <w:rsid w:val="00AF2AB8"/>
    <w:rsid w:val="00AF2E3D"/>
    <w:rsid w:val="00B169C9"/>
    <w:rsid w:val="00B21774"/>
    <w:rsid w:val="00B23631"/>
    <w:rsid w:val="00B54583"/>
    <w:rsid w:val="00B54779"/>
    <w:rsid w:val="00B638D2"/>
    <w:rsid w:val="00B67298"/>
    <w:rsid w:val="00B871AE"/>
    <w:rsid w:val="00BA7E50"/>
    <w:rsid w:val="00BB0576"/>
    <w:rsid w:val="00BC1EEA"/>
    <w:rsid w:val="00BC45B1"/>
    <w:rsid w:val="00BC53DB"/>
    <w:rsid w:val="00BD1F56"/>
    <w:rsid w:val="00BD2595"/>
    <w:rsid w:val="00BD4D55"/>
    <w:rsid w:val="00BE684F"/>
    <w:rsid w:val="00C0223A"/>
    <w:rsid w:val="00C25369"/>
    <w:rsid w:val="00C35224"/>
    <w:rsid w:val="00C56BAB"/>
    <w:rsid w:val="00C77FFE"/>
    <w:rsid w:val="00C82DDC"/>
    <w:rsid w:val="00C852C2"/>
    <w:rsid w:val="00C931F4"/>
    <w:rsid w:val="00CC45E0"/>
    <w:rsid w:val="00CE5F6E"/>
    <w:rsid w:val="00CE6B1D"/>
    <w:rsid w:val="00D12780"/>
    <w:rsid w:val="00D140D8"/>
    <w:rsid w:val="00D153D3"/>
    <w:rsid w:val="00D26B74"/>
    <w:rsid w:val="00D332F7"/>
    <w:rsid w:val="00D34200"/>
    <w:rsid w:val="00D358A6"/>
    <w:rsid w:val="00D46F58"/>
    <w:rsid w:val="00D666AE"/>
    <w:rsid w:val="00D81D8B"/>
    <w:rsid w:val="00D96920"/>
    <w:rsid w:val="00DB17CA"/>
    <w:rsid w:val="00DB3B14"/>
    <w:rsid w:val="00DB6C18"/>
    <w:rsid w:val="00DE2AD7"/>
    <w:rsid w:val="00DE5C67"/>
    <w:rsid w:val="00DF41FE"/>
    <w:rsid w:val="00DF5F7C"/>
    <w:rsid w:val="00DF7854"/>
    <w:rsid w:val="00E01DA7"/>
    <w:rsid w:val="00E03055"/>
    <w:rsid w:val="00E10561"/>
    <w:rsid w:val="00E166F7"/>
    <w:rsid w:val="00E211BE"/>
    <w:rsid w:val="00E23A64"/>
    <w:rsid w:val="00E3219A"/>
    <w:rsid w:val="00E36F51"/>
    <w:rsid w:val="00E4731F"/>
    <w:rsid w:val="00E52F98"/>
    <w:rsid w:val="00E55045"/>
    <w:rsid w:val="00E61FF9"/>
    <w:rsid w:val="00E67F45"/>
    <w:rsid w:val="00E727EA"/>
    <w:rsid w:val="00E73933"/>
    <w:rsid w:val="00E830F1"/>
    <w:rsid w:val="00E8395B"/>
    <w:rsid w:val="00EA248E"/>
    <w:rsid w:val="00EB3AB2"/>
    <w:rsid w:val="00EC1086"/>
    <w:rsid w:val="00EC290A"/>
    <w:rsid w:val="00EC29C2"/>
    <w:rsid w:val="00ED50EE"/>
    <w:rsid w:val="00EF5941"/>
    <w:rsid w:val="00EF6BD9"/>
    <w:rsid w:val="00F040FA"/>
    <w:rsid w:val="00F11C68"/>
    <w:rsid w:val="00F3362A"/>
    <w:rsid w:val="00F5001B"/>
    <w:rsid w:val="00F5037A"/>
    <w:rsid w:val="00F57867"/>
    <w:rsid w:val="00F602D1"/>
    <w:rsid w:val="00F70423"/>
    <w:rsid w:val="00F74692"/>
    <w:rsid w:val="00F81835"/>
    <w:rsid w:val="00FA6FA5"/>
    <w:rsid w:val="00FC2D38"/>
    <w:rsid w:val="00FC3A5E"/>
    <w:rsid w:val="00FC684F"/>
    <w:rsid w:val="00FD3EC7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FC4C2-5A12-4883-9CC2-7288D871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主旨"/>
    <w:basedOn w:val="a0"/>
    <w:uiPriority w:val="99"/>
    <w:pPr>
      <w:snapToGrid w:val="0"/>
    </w:pPr>
    <w:rPr>
      <w:rFonts w:eastAsia="標楷體"/>
      <w:sz w:val="36"/>
      <w:szCs w:val="36"/>
    </w:rPr>
  </w:style>
  <w:style w:type="paragraph" w:customStyle="1" w:styleId="-1">
    <w:name w:val="內文-1"/>
    <w:basedOn w:val="a0"/>
    <w:uiPriority w:val="99"/>
    <w:pPr>
      <w:spacing w:beforeLines="50" w:before="180" w:afterLines="50" w:after="180"/>
      <w:jc w:val="both"/>
    </w:pPr>
    <w:rPr>
      <w:rFonts w:ascii="標楷體" w:eastAsia="標楷體" w:hAnsi="標楷體" w:cs="標楷體"/>
      <w:sz w:val="27"/>
      <w:szCs w:val="27"/>
    </w:rPr>
  </w:style>
  <w:style w:type="paragraph" w:customStyle="1" w:styleId="a5">
    <w:name w:val="一、"/>
    <w:basedOn w:val="a0"/>
    <w:uiPriority w:val="99"/>
    <w:pPr>
      <w:spacing w:beforeLines="50" w:before="180" w:afterLines="50" w:after="18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paragraph" w:customStyle="1" w:styleId="a6">
    <w:name w:val="（一）"/>
    <w:basedOn w:val="a5"/>
    <w:uiPriority w:val="99"/>
    <w:pPr>
      <w:ind w:left="1418" w:hanging="851"/>
    </w:pPr>
  </w:style>
  <w:style w:type="paragraph" w:customStyle="1" w:styleId="-10">
    <w:name w:val="標題-1"/>
    <w:basedOn w:val="a0"/>
    <w:uiPriority w:val="99"/>
    <w:pPr>
      <w:spacing w:after="120" w:line="240" w:lineRule="atLeast"/>
    </w:pPr>
    <w:rPr>
      <w:rFonts w:ascii="Arial" w:eastAsia="標楷體" w:hAnsi="Arial" w:cs="Arial"/>
      <w:sz w:val="40"/>
      <w:szCs w:val="40"/>
    </w:rPr>
  </w:style>
  <w:style w:type="paragraph" w:styleId="3">
    <w:name w:val="Body Text Indent 3"/>
    <w:basedOn w:val="a0"/>
    <w:link w:val="30"/>
    <w:uiPriority w:val="99"/>
    <w:pPr>
      <w:spacing w:line="480" w:lineRule="exact"/>
      <w:ind w:left="560" w:hangingChars="200" w:hanging="560"/>
      <w:jc w:val="both"/>
    </w:pPr>
    <w:rPr>
      <w:rFonts w:eastAsia="標楷體"/>
      <w:sz w:val="28"/>
      <w:szCs w:val="28"/>
    </w:rPr>
  </w:style>
  <w:style w:type="character" w:customStyle="1" w:styleId="30">
    <w:name w:val="本文縮排 3 字元"/>
    <w:link w:val="3"/>
    <w:uiPriority w:val="99"/>
    <w:semiHidden/>
    <w:rsid w:val="00810FFF"/>
    <w:rPr>
      <w:sz w:val="16"/>
      <w:szCs w:val="16"/>
    </w:rPr>
  </w:style>
  <w:style w:type="paragraph" w:customStyle="1" w:styleId="a">
    <w:name w:val="公文(後續段落_段落)"/>
    <w:basedOn w:val="a0"/>
    <w:uiPriority w:val="99"/>
    <w:pPr>
      <w:numPr>
        <w:ilvl w:val="8"/>
        <w:numId w:val="1"/>
      </w:numPr>
    </w:pPr>
  </w:style>
  <w:style w:type="paragraph" w:styleId="a7">
    <w:name w:val="Body Text"/>
    <w:basedOn w:val="a0"/>
    <w:link w:val="a8"/>
    <w:uiPriority w:val="99"/>
    <w:pPr>
      <w:jc w:val="both"/>
    </w:pPr>
    <w:rPr>
      <w:rFonts w:ascii="標楷體" w:eastAsia="標楷體" w:hAnsi="3 of 9 Barcode" w:cs="標楷體"/>
      <w:sz w:val="28"/>
      <w:szCs w:val="28"/>
    </w:rPr>
  </w:style>
  <w:style w:type="character" w:customStyle="1" w:styleId="a8">
    <w:name w:val="本文 字元"/>
    <w:link w:val="a7"/>
    <w:uiPriority w:val="99"/>
    <w:semiHidden/>
    <w:rsid w:val="00810FFF"/>
    <w:rPr>
      <w:szCs w:val="24"/>
    </w:rPr>
  </w:style>
  <w:style w:type="paragraph" w:styleId="2">
    <w:name w:val="Body Text Indent 2"/>
    <w:basedOn w:val="a0"/>
    <w:link w:val="20"/>
    <w:uiPriority w:val="99"/>
    <w:pPr>
      <w:spacing w:line="440" w:lineRule="exact"/>
      <w:ind w:leftChars="117" w:left="805" w:hangingChars="187" w:hanging="524"/>
      <w:jc w:val="both"/>
    </w:pPr>
    <w:rPr>
      <w:rFonts w:ascii="標楷體" w:eastAsia="標楷體" w:hAnsi="3 of 9 Barcode" w:cs="標楷體"/>
      <w:sz w:val="28"/>
      <w:szCs w:val="28"/>
    </w:rPr>
  </w:style>
  <w:style w:type="character" w:customStyle="1" w:styleId="20">
    <w:name w:val="本文縮排 2 字元"/>
    <w:link w:val="2"/>
    <w:uiPriority w:val="99"/>
    <w:semiHidden/>
    <w:rsid w:val="00810FFF"/>
    <w:rPr>
      <w:szCs w:val="24"/>
    </w:rPr>
  </w:style>
  <w:style w:type="paragraph" w:styleId="a9">
    <w:name w:val="Plain Text"/>
    <w:basedOn w:val="a0"/>
    <w:link w:val="aa"/>
    <w:uiPriority w:val="99"/>
    <w:rPr>
      <w:rFonts w:ascii="細明體" w:eastAsia="細明體" w:hAnsi="Courier New" w:cs="細明體"/>
    </w:rPr>
  </w:style>
  <w:style w:type="character" w:customStyle="1" w:styleId="aa">
    <w:name w:val="純文字 字元"/>
    <w:link w:val="a9"/>
    <w:uiPriority w:val="99"/>
    <w:semiHidden/>
    <w:rsid w:val="00810FFF"/>
    <w:rPr>
      <w:rFonts w:ascii="細明體" w:eastAsia="細明體" w:hAnsi="Courier New" w:cs="Courier New"/>
      <w:szCs w:val="24"/>
    </w:rPr>
  </w:style>
  <w:style w:type="paragraph" w:styleId="21">
    <w:name w:val="Body Text 2"/>
    <w:basedOn w:val="a0"/>
    <w:link w:val="22"/>
    <w:uiPriority w:val="99"/>
    <w:rPr>
      <w:rFonts w:eastAsia="標楷體"/>
      <w:sz w:val="28"/>
      <w:szCs w:val="28"/>
    </w:rPr>
  </w:style>
  <w:style w:type="character" w:customStyle="1" w:styleId="22">
    <w:name w:val="本文 2 字元"/>
    <w:link w:val="21"/>
    <w:uiPriority w:val="99"/>
    <w:semiHidden/>
    <w:rsid w:val="00810FFF"/>
    <w:rPr>
      <w:szCs w:val="24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810FFF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0"/>
    <w:link w:val="ac"/>
    <w:uiPriority w:val="99"/>
    <w:pPr>
      <w:ind w:leftChars="117" w:left="1121" w:hangingChars="300" w:hanging="840"/>
      <w:jc w:val="both"/>
    </w:pPr>
    <w:rPr>
      <w:rFonts w:eastAsia="標楷體"/>
      <w:sz w:val="28"/>
      <w:szCs w:val="28"/>
    </w:rPr>
  </w:style>
  <w:style w:type="character" w:customStyle="1" w:styleId="ac">
    <w:name w:val="本文縮排 字元"/>
    <w:link w:val="ab"/>
    <w:uiPriority w:val="99"/>
    <w:semiHidden/>
    <w:rsid w:val="00810FFF"/>
    <w:rPr>
      <w:szCs w:val="24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semiHidden/>
    <w:rsid w:val="00810FFF"/>
    <w:rPr>
      <w:sz w:val="20"/>
      <w:szCs w:val="20"/>
    </w:rPr>
  </w:style>
  <w:style w:type="paragraph" w:styleId="af">
    <w:name w:val="Block Text"/>
    <w:basedOn w:val="a0"/>
    <w:uiPriority w:val="99"/>
    <w:pPr>
      <w:framePr w:hSpace="180" w:wrap="auto" w:vAnchor="page" w:hAnchor="margin" w:x="118" w:y="1212"/>
      <w:spacing w:line="300" w:lineRule="exact"/>
      <w:ind w:leftChars="20" w:left="608" w:right="113" w:hangingChars="200" w:hanging="560"/>
      <w:jc w:val="both"/>
    </w:pPr>
    <w:rPr>
      <w:rFonts w:eastAsia="標楷體"/>
      <w:sz w:val="28"/>
      <w:szCs w:val="28"/>
    </w:rPr>
  </w:style>
  <w:style w:type="paragraph" w:customStyle="1" w:styleId="af0">
    <w:name w:val="擬辦"/>
    <w:basedOn w:val="2"/>
    <w:uiPriority w:val="99"/>
    <w:pPr>
      <w:adjustRightInd w:val="0"/>
      <w:spacing w:line="560" w:lineRule="atLeast"/>
      <w:ind w:leftChars="0" w:left="1077" w:firstLineChars="0" w:hanging="1077"/>
      <w:textAlignment w:val="baseline"/>
    </w:pPr>
    <w:rPr>
      <w:rFonts w:ascii="Times New Roman" w:hAnsi="Times New Roman" w:cs="Times New Roman"/>
      <w:spacing w:val="20"/>
      <w:kern w:val="0"/>
      <w:sz w:val="32"/>
      <w:szCs w:val="32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1">
    <w:name w:val="Body Text 3"/>
    <w:basedOn w:val="a0"/>
    <w:link w:val="32"/>
    <w:uiPriority w:val="99"/>
    <w:pPr>
      <w:spacing w:line="440" w:lineRule="exact"/>
      <w:ind w:right="113"/>
      <w:jc w:val="both"/>
    </w:pPr>
    <w:rPr>
      <w:rFonts w:eastAsia="標楷體"/>
      <w:sz w:val="28"/>
      <w:szCs w:val="28"/>
    </w:rPr>
  </w:style>
  <w:style w:type="character" w:customStyle="1" w:styleId="32">
    <w:name w:val="本文 3 字元"/>
    <w:link w:val="31"/>
    <w:uiPriority w:val="99"/>
    <w:semiHidden/>
    <w:rsid w:val="00810FFF"/>
    <w:rPr>
      <w:sz w:val="16"/>
      <w:szCs w:val="16"/>
    </w:rPr>
  </w:style>
  <w:style w:type="paragraph" w:styleId="af1">
    <w:name w:val="header"/>
    <w:basedOn w:val="a0"/>
    <w:link w:val="af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uiPriority w:val="99"/>
    <w:semiHidden/>
    <w:rsid w:val="00810FFF"/>
    <w:rPr>
      <w:sz w:val="20"/>
      <w:szCs w:val="20"/>
    </w:rPr>
  </w:style>
  <w:style w:type="character" w:styleId="af3">
    <w:name w:val="page number"/>
    <w:basedOn w:val="a1"/>
    <w:uiPriority w:val="99"/>
  </w:style>
  <w:style w:type="paragraph" w:styleId="af4">
    <w:name w:val="Balloon Text"/>
    <w:basedOn w:val="a0"/>
    <w:link w:val="af5"/>
    <w:uiPriority w:val="99"/>
    <w:semiHidden/>
    <w:rPr>
      <w:rFonts w:ascii="Arial" w:hAnsi="Arial" w:cs="Arial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810FFF"/>
    <w:rPr>
      <w:rFonts w:ascii="Cambria" w:eastAsia="新細明體" w:hAnsi="Cambria" w:cs="Times New Roman"/>
      <w:sz w:val="0"/>
      <w:szCs w:val="0"/>
    </w:rPr>
  </w:style>
  <w:style w:type="paragraph" w:customStyle="1" w:styleId="1">
    <w:name w:val="清單段落1"/>
    <w:basedOn w:val="a0"/>
    <w:uiPriority w:val="99"/>
    <w:qFormat/>
    <w:rsid w:val="009539A8"/>
    <w:pPr>
      <w:ind w:leftChars="200" w:left="480"/>
    </w:pPr>
    <w:rPr>
      <w:rFonts w:eastAsia="標楷體"/>
      <w:sz w:val="56"/>
      <w:szCs w:val="56"/>
    </w:rPr>
  </w:style>
  <w:style w:type="character" w:customStyle="1" w:styleId="af2">
    <w:name w:val="頁首 字元"/>
    <w:link w:val="af1"/>
    <w:uiPriority w:val="99"/>
    <w:locked/>
    <w:rsid w:val="0007701A"/>
    <w:rPr>
      <w:rFonts w:eastAsia="新細明體"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各機關報院擬提行政院會議案件之附件格式</vt:lpstr>
    </vt:vector>
  </TitlesOfParts>
  <Company>行政院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各機關報院擬提行政院會議案件之附件格式</dc:title>
  <dc:subject/>
  <dc:creator>MIS</dc:creator>
  <cp:keywords/>
  <dc:description/>
  <cp:lastModifiedBy>PCM11</cp:lastModifiedBy>
  <cp:revision>2</cp:revision>
  <cp:lastPrinted>2022-05-24T05:23:00Z</cp:lastPrinted>
  <dcterms:created xsi:type="dcterms:W3CDTF">2023-06-13T05:45:00Z</dcterms:created>
  <dcterms:modified xsi:type="dcterms:W3CDTF">2023-06-13T05:45:00Z</dcterms:modified>
</cp:coreProperties>
</file>