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40D" w:rsidRDefault="0055540D" w:rsidP="0055540D">
      <w:pPr>
        <w:spacing w:line="400" w:lineRule="exact"/>
        <w:rPr>
          <w:rFonts w:ascii="標楷體" w:eastAsia="標楷體" w:hAnsi="標楷體"/>
          <w:sz w:val="32"/>
          <w:szCs w:val="32"/>
        </w:rPr>
      </w:pPr>
      <w:r w:rsidRPr="0055540D">
        <w:rPr>
          <w:rFonts w:ascii="標楷體" w:eastAsia="標楷體" w:hAnsi="標楷體"/>
          <w:sz w:val="32"/>
          <w:szCs w:val="32"/>
        </w:rPr>
        <w:t>「</w:t>
      </w:r>
      <w:r w:rsidR="00227EC9">
        <w:rPr>
          <w:rFonts w:ascii="標楷體" w:eastAsia="標楷體" w:hAnsi="標楷體" w:hint="eastAsia"/>
          <w:sz w:val="32"/>
          <w:szCs w:val="32"/>
        </w:rPr>
        <w:t>苗栗縣竹南鎮殯葬設施使用管理自治條例」部份條文</w:t>
      </w:r>
      <w:r w:rsidRPr="0055540D">
        <w:rPr>
          <w:rFonts w:ascii="標楷體" w:eastAsia="標楷體" w:hAnsi="標楷體" w:hint="eastAsia"/>
          <w:sz w:val="32"/>
          <w:szCs w:val="32"/>
        </w:rPr>
        <w:t>修正條文。</w:t>
      </w:r>
    </w:p>
    <w:p w:rsidR="0055540D" w:rsidRDefault="0055540D" w:rsidP="0055540D">
      <w:pPr>
        <w:spacing w:line="400" w:lineRule="exact"/>
        <w:rPr>
          <w:rFonts w:ascii="標楷體" w:eastAsia="標楷體" w:hAnsi="標楷體"/>
          <w:sz w:val="28"/>
          <w:szCs w:val="28"/>
        </w:rPr>
      </w:pPr>
    </w:p>
    <w:p w:rsidR="0055540D" w:rsidRPr="00433AA6" w:rsidRDefault="0055540D" w:rsidP="0055540D">
      <w:pPr>
        <w:ind w:left="1680" w:hangingChars="700" w:hanging="1680"/>
        <w:rPr>
          <w:rFonts w:ascii="標楷體" w:eastAsia="標楷體" w:hAnsi="標楷體"/>
        </w:rPr>
      </w:pPr>
      <w:r w:rsidRPr="00433AA6">
        <w:rPr>
          <w:rFonts w:ascii="標楷體" w:eastAsia="標楷體" w:hAnsi="標楷體" w:hint="eastAsia"/>
        </w:rPr>
        <w:t>第  一  條    苗栗縣竹南鎮公所（以下簡稱本所）為辦理本鎮殯葬設施之使用管理與維護</w:t>
      </w:r>
      <w:r w:rsidRPr="00433AA6">
        <w:rPr>
          <w:rFonts w:ascii="標楷體" w:eastAsia="標楷體" w:hAnsi="標楷體"/>
        </w:rPr>
        <w:t>，</w:t>
      </w:r>
      <w:r>
        <w:rPr>
          <w:rFonts w:ascii="標楷體" w:eastAsia="標楷體" w:hAnsi="標楷體" w:hint="eastAsia"/>
        </w:rPr>
        <w:t>依地方制度法、殯葬管理條例及</w:t>
      </w:r>
      <w:r w:rsidRPr="00220332">
        <w:rPr>
          <w:rFonts w:ascii="標楷體" w:eastAsia="標楷體" w:hAnsi="標楷體" w:hint="eastAsia"/>
        </w:rPr>
        <w:t>規費法</w:t>
      </w:r>
      <w:r w:rsidRPr="00433AA6">
        <w:rPr>
          <w:rFonts w:ascii="標楷體" w:eastAsia="標楷體" w:hAnsi="標楷體" w:hint="eastAsia"/>
        </w:rPr>
        <w:t>規定</w:t>
      </w:r>
      <w:r w:rsidRPr="00433AA6">
        <w:rPr>
          <w:rFonts w:ascii="標楷體" w:eastAsia="標楷體" w:hAnsi="標楷體"/>
        </w:rPr>
        <w:t>，</w:t>
      </w:r>
      <w:r w:rsidRPr="00433AA6">
        <w:rPr>
          <w:rFonts w:ascii="標楷體" w:eastAsia="標楷體" w:hAnsi="標楷體" w:hint="eastAsia"/>
        </w:rPr>
        <w:t>特訂定本自治條例</w:t>
      </w:r>
      <w:r w:rsidRPr="00433AA6">
        <w:rPr>
          <w:rFonts w:ascii="標楷體" w:eastAsia="標楷體" w:hAnsi="標楷體"/>
        </w:rPr>
        <w:t>，</w:t>
      </w:r>
      <w:r w:rsidRPr="00433AA6">
        <w:rPr>
          <w:rFonts w:ascii="標楷體" w:eastAsia="標楷體" w:hAnsi="標楷體" w:hint="eastAsia"/>
        </w:rPr>
        <w:t>本自治條例未規定之事項</w:t>
      </w:r>
      <w:r w:rsidRPr="00433AA6">
        <w:rPr>
          <w:rFonts w:ascii="標楷體" w:eastAsia="標楷體" w:hAnsi="標楷體"/>
        </w:rPr>
        <w:t>，</w:t>
      </w:r>
      <w:r w:rsidRPr="00433AA6">
        <w:rPr>
          <w:rFonts w:ascii="標楷體" w:eastAsia="標楷體" w:hAnsi="標楷體" w:hint="eastAsia"/>
        </w:rPr>
        <w:t>適用其他法令規定</w:t>
      </w:r>
      <w:r w:rsidRPr="00433AA6">
        <w:rPr>
          <w:rFonts w:ascii="標楷體" w:eastAsia="標楷體" w:hAnsi="標楷體"/>
        </w:rPr>
        <w:t>。</w:t>
      </w:r>
    </w:p>
    <w:p w:rsidR="0055540D" w:rsidRPr="00433AA6" w:rsidRDefault="0055540D" w:rsidP="0055540D">
      <w:pPr>
        <w:jc w:val="both"/>
        <w:rPr>
          <w:rFonts w:ascii="標楷體" w:eastAsia="標楷體" w:hAnsi="標楷體"/>
        </w:rPr>
      </w:pPr>
      <w:r w:rsidRPr="00433AA6">
        <w:rPr>
          <w:rFonts w:ascii="標楷體" w:eastAsia="標楷體" w:hAnsi="標楷體" w:hint="eastAsia"/>
        </w:rPr>
        <w:t xml:space="preserve">第  十  條    </w:t>
      </w:r>
      <w:proofErr w:type="gramStart"/>
      <w:r w:rsidRPr="00433AA6">
        <w:rPr>
          <w:rFonts w:ascii="標楷體" w:eastAsia="標楷體" w:hAnsi="標楷體" w:hint="eastAsia"/>
        </w:rPr>
        <w:t>多元化葬法</w:t>
      </w:r>
      <w:proofErr w:type="gramEnd"/>
      <w:r w:rsidRPr="00433AA6">
        <w:rPr>
          <w:rFonts w:ascii="標楷體" w:eastAsia="標楷體" w:hAnsi="標楷體" w:hint="eastAsia"/>
        </w:rPr>
        <w:t>示範公墓之使用及申請程序如下：</w:t>
      </w:r>
    </w:p>
    <w:p w:rsidR="0055540D" w:rsidRPr="00433AA6" w:rsidRDefault="0055540D" w:rsidP="0055540D">
      <w:pPr>
        <w:ind w:leftChars="700" w:left="2160" w:hangingChars="200" w:hanging="480"/>
        <w:jc w:val="both"/>
        <w:rPr>
          <w:rFonts w:ascii="標楷體" w:eastAsia="標楷體" w:hAnsi="標楷體"/>
        </w:rPr>
      </w:pPr>
      <w:r w:rsidRPr="00433AA6">
        <w:rPr>
          <w:rFonts w:ascii="標楷體" w:eastAsia="標楷體" w:hAnsi="標楷體" w:hint="eastAsia"/>
        </w:rPr>
        <w:t>一、實施</w:t>
      </w:r>
      <w:proofErr w:type="gramStart"/>
      <w:r w:rsidRPr="00433AA6">
        <w:rPr>
          <w:rFonts w:ascii="標楷體" w:eastAsia="標楷體" w:hAnsi="標楷體" w:hint="eastAsia"/>
        </w:rPr>
        <w:t>花葬、樹葬、</w:t>
      </w:r>
      <w:r w:rsidRPr="00433AA6">
        <w:rPr>
          <w:rFonts w:ascii="標楷體" w:eastAsia="標楷體" w:hAnsi="標楷體"/>
        </w:rPr>
        <w:t>灑葬</w:t>
      </w:r>
      <w:proofErr w:type="gramEnd"/>
      <w:r w:rsidRPr="00433AA6">
        <w:rPr>
          <w:rFonts w:ascii="標楷體" w:eastAsia="標楷體" w:hAnsi="標楷體" w:hint="eastAsia"/>
        </w:rPr>
        <w:t>之骨灰，應經骨灰再處理設備處理後始得為之。</w:t>
      </w:r>
    </w:p>
    <w:p w:rsidR="0055540D" w:rsidRPr="00433AA6" w:rsidRDefault="0055540D" w:rsidP="0055540D">
      <w:pPr>
        <w:ind w:leftChars="700" w:left="2160" w:hangingChars="200" w:hanging="480"/>
        <w:jc w:val="both"/>
        <w:rPr>
          <w:rFonts w:ascii="標楷體" w:eastAsia="標楷體" w:hAnsi="標楷體"/>
        </w:rPr>
      </w:pPr>
      <w:r w:rsidRPr="00433AA6">
        <w:rPr>
          <w:rFonts w:ascii="標楷體" w:eastAsia="標楷體" w:hAnsi="標楷體" w:hint="eastAsia"/>
        </w:rPr>
        <w:t>二、</w:t>
      </w:r>
      <w:r w:rsidRPr="004F2AD0">
        <w:rPr>
          <w:rFonts w:ascii="標楷體" w:eastAsia="標楷體" w:hAnsi="標楷體" w:hint="eastAsia"/>
        </w:rPr>
        <w:t>實施</w:t>
      </w:r>
      <w:proofErr w:type="gramStart"/>
      <w:r w:rsidRPr="004F2AD0">
        <w:rPr>
          <w:rFonts w:ascii="標楷體" w:eastAsia="標楷體" w:hAnsi="標楷體" w:hint="eastAsia"/>
        </w:rPr>
        <w:t>花葬、樹葬</w:t>
      </w:r>
      <w:proofErr w:type="gramEnd"/>
      <w:r w:rsidRPr="004F2AD0">
        <w:rPr>
          <w:rFonts w:ascii="標楷體" w:eastAsia="標楷體" w:hAnsi="標楷體" w:hint="eastAsia"/>
        </w:rPr>
        <w:t>之骨灰直接</w:t>
      </w:r>
      <w:proofErr w:type="gramStart"/>
      <w:r w:rsidRPr="004F2AD0">
        <w:rPr>
          <w:rFonts w:ascii="標楷體" w:eastAsia="標楷體" w:hAnsi="標楷體" w:hint="eastAsia"/>
        </w:rPr>
        <w:t>灑入穴內</w:t>
      </w:r>
      <w:proofErr w:type="gramEnd"/>
      <w:r w:rsidRPr="004F2AD0">
        <w:rPr>
          <w:rFonts w:ascii="標楷體" w:eastAsia="標楷體" w:hAnsi="標楷體" w:hint="eastAsia"/>
        </w:rPr>
        <w:t>，骨灰灑入時，以一層骨灰一層培養土及有機物(如花卉或枯葉)，增加與土壤接觸之表面積，以利於分解。</w:t>
      </w:r>
    </w:p>
    <w:p w:rsidR="0055540D" w:rsidRPr="00433AA6" w:rsidRDefault="0055540D" w:rsidP="0055540D">
      <w:pPr>
        <w:ind w:leftChars="700" w:left="2160" w:hangingChars="200" w:hanging="480"/>
        <w:jc w:val="both"/>
        <w:rPr>
          <w:rFonts w:ascii="標楷體" w:eastAsia="標楷體" w:hAnsi="標楷體"/>
        </w:rPr>
      </w:pPr>
      <w:r w:rsidRPr="00433AA6">
        <w:rPr>
          <w:rFonts w:ascii="標楷體" w:eastAsia="標楷體" w:hAnsi="標楷體" w:hint="eastAsia"/>
        </w:rPr>
        <w:t>三、</w:t>
      </w:r>
      <w:r w:rsidRPr="004F2AD0">
        <w:rPr>
          <w:rFonts w:ascii="標楷體" w:eastAsia="標楷體" w:hAnsi="標楷體" w:hint="eastAsia"/>
        </w:rPr>
        <w:t>實施</w:t>
      </w:r>
      <w:proofErr w:type="gramStart"/>
      <w:r w:rsidRPr="004F2AD0">
        <w:rPr>
          <w:rFonts w:ascii="標楷體" w:eastAsia="標楷體" w:hAnsi="標楷體" w:hint="eastAsia"/>
        </w:rPr>
        <w:t>花葬、樹葬</w:t>
      </w:r>
      <w:proofErr w:type="gramEnd"/>
      <w:r w:rsidRPr="004F2AD0">
        <w:rPr>
          <w:rFonts w:ascii="標楷體" w:eastAsia="標楷體" w:hAnsi="標楷體" w:hint="eastAsia"/>
        </w:rPr>
        <w:t>之申請人於核准位置會同管理員由家屬自行或雇工挖掘穴位，距地表應有六十公分以上之距離。</w:t>
      </w:r>
    </w:p>
    <w:p w:rsidR="0055540D" w:rsidRPr="00433AA6" w:rsidRDefault="0055540D" w:rsidP="0055540D">
      <w:pPr>
        <w:ind w:leftChars="700" w:left="2160" w:hangingChars="200" w:hanging="480"/>
        <w:jc w:val="both"/>
        <w:rPr>
          <w:rFonts w:ascii="標楷體" w:eastAsia="標楷體" w:hAnsi="標楷體"/>
        </w:rPr>
      </w:pPr>
      <w:r w:rsidRPr="00433AA6">
        <w:rPr>
          <w:rFonts w:ascii="標楷體" w:eastAsia="標楷體" w:hAnsi="標楷體" w:hint="eastAsia"/>
        </w:rPr>
        <w:t>四、使用</w:t>
      </w:r>
      <w:proofErr w:type="gramStart"/>
      <w:r w:rsidRPr="00433AA6">
        <w:rPr>
          <w:rFonts w:ascii="標楷體" w:eastAsia="標楷體" w:hAnsi="標楷體" w:hint="eastAsia"/>
        </w:rPr>
        <w:t>花葬、樹葬、灑葬等</w:t>
      </w:r>
      <w:proofErr w:type="gramEnd"/>
      <w:r w:rsidRPr="00433AA6">
        <w:rPr>
          <w:rFonts w:ascii="標楷體" w:eastAsia="標楷體" w:hAnsi="標楷體" w:hint="eastAsia"/>
        </w:rPr>
        <w:t>設施，應檢具申請人身分證及影本</w:t>
      </w:r>
      <w:r>
        <w:rPr>
          <w:rFonts w:ascii="標楷體" w:eastAsia="標楷體" w:hAnsi="標楷體" w:hint="eastAsia"/>
        </w:rPr>
        <w:t>、</w:t>
      </w:r>
      <w:proofErr w:type="gramStart"/>
      <w:r>
        <w:rPr>
          <w:rFonts w:ascii="標楷體" w:eastAsia="標楷體" w:hAnsi="標楷體" w:hint="eastAsia"/>
        </w:rPr>
        <w:t>受葬者</w:t>
      </w:r>
      <w:proofErr w:type="gramEnd"/>
      <w:r>
        <w:rPr>
          <w:rFonts w:ascii="標楷體" w:eastAsia="標楷體" w:hAnsi="標楷體" w:hint="eastAsia"/>
        </w:rPr>
        <w:t>之死亡證明文件及火化許可證明或骨灰遷出證明，至</w:t>
      </w:r>
      <w:proofErr w:type="gramStart"/>
      <w:r>
        <w:rPr>
          <w:rFonts w:ascii="標楷體" w:eastAsia="標楷體" w:hAnsi="標楷體" w:hint="eastAsia"/>
        </w:rPr>
        <w:t>普覺堂管理</w:t>
      </w:r>
      <w:proofErr w:type="gramEnd"/>
      <w:r>
        <w:rPr>
          <w:rFonts w:ascii="標楷體" w:eastAsia="標楷體" w:hAnsi="標楷體" w:hint="eastAsia"/>
        </w:rPr>
        <w:t>室</w:t>
      </w:r>
      <w:r w:rsidRPr="00433AA6">
        <w:rPr>
          <w:rFonts w:ascii="標楷體" w:eastAsia="標楷體" w:hAnsi="標楷體" w:hint="eastAsia"/>
        </w:rPr>
        <w:t>提出申請，於完成骨灰再處理程序後，核發證明，憑以辦理。</w:t>
      </w:r>
    </w:p>
    <w:p w:rsidR="0055540D" w:rsidRPr="00433AA6" w:rsidRDefault="0055540D" w:rsidP="0055540D">
      <w:pPr>
        <w:ind w:leftChars="692" w:left="2141" w:hangingChars="200" w:hanging="480"/>
        <w:rPr>
          <w:rFonts w:ascii="標楷體" w:eastAsia="標楷體" w:hAnsi="標楷體"/>
        </w:rPr>
      </w:pPr>
      <w:r w:rsidRPr="00433AA6">
        <w:rPr>
          <w:rFonts w:ascii="標楷體" w:eastAsia="標楷體" w:hAnsi="標楷體" w:hint="eastAsia"/>
        </w:rPr>
        <w:t>五、實施</w:t>
      </w:r>
      <w:proofErr w:type="gramStart"/>
      <w:r w:rsidRPr="00433AA6">
        <w:rPr>
          <w:rFonts w:ascii="標楷體" w:eastAsia="標楷體" w:hAnsi="標楷體" w:hint="eastAsia"/>
        </w:rPr>
        <w:t>花葬、樹葬、灑葬及壁葬</w:t>
      </w:r>
      <w:proofErr w:type="gramEnd"/>
      <w:r w:rsidRPr="00433AA6">
        <w:rPr>
          <w:rFonts w:ascii="標楷體" w:eastAsia="標楷體" w:hAnsi="標楷體" w:hint="eastAsia"/>
        </w:rPr>
        <w:t>之區域，已設立統一紀念碑，</w:t>
      </w:r>
      <w:proofErr w:type="gramStart"/>
      <w:r w:rsidRPr="00433AA6">
        <w:rPr>
          <w:rFonts w:ascii="標楷體" w:eastAsia="標楷體" w:hAnsi="標楷體" w:hint="eastAsia"/>
        </w:rPr>
        <w:t>登載受葬者</w:t>
      </w:r>
      <w:proofErr w:type="gramEnd"/>
      <w:r w:rsidRPr="00433AA6">
        <w:rPr>
          <w:rFonts w:ascii="標楷體" w:eastAsia="標楷體" w:hAnsi="標楷體" w:hint="eastAsia"/>
        </w:rPr>
        <w:t>之姓名存亡時間，不得私自設置任何有關喪葬外觀之標誌或設施及任何破壞原有景觀環境之行為，且不得現場焚燒或放置香燭紙錢等祭品。</w:t>
      </w:r>
    </w:p>
    <w:p w:rsidR="0055540D" w:rsidRPr="00433AA6" w:rsidRDefault="0055540D" w:rsidP="0055540D">
      <w:pPr>
        <w:rPr>
          <w:rFonts w:ascii="標楷體" w:eastAsia="標楷體" w:hAnsi="標楷體"/>
        </w:rPr>
      </w:pPr>
      <w:r w:rsidRPr="00433AA6">
        <w:rPr>
          <w:rFonts w:ascii="標楷體" w:eastAsia="標楷體" w:hAnsi="標楷體" w:hint="eastAsia"/>
        </w:rPr>
        <w:t xml:space="preserve">第 十一 條    </w:t>
      </w:r>
      <w:r w:rsidRPr="00433AA6">
        <w:rPr>
          <w:rFonts w:ascii="標楷體" w:eastAsia="標楷體" w:hAnsi="標楷體"/>
        </w:rPr>
        <w:t>設籍本鎮之鎮民（以下簡稱本鎮鎮民）使用墓地規費如下：</w:t>
      </w:r>
    </w:p>
    <w:p w:rsidR="0055540D" w:rsidRPr="00433AA6" w:rsidRDefault="0055540D" w:rsidP="0055540D">
      <w:pPr>
        <w:ind w:firstLineChars="700" w:firstLine="1680"/>
        <w:rPr>
          <w:rFonts w:ascii="標楷體" w:eastAsia="標楷體" w:hAnsi="標楷體"/>
        </w:rPr>
      </w:pPr>
      <w:r w:rsidRPr="00433AA6">
        <w:rPr>
          <w:rFonts w:ascii="標楷體" w:eastAsia="標楷體" w:hAnsi="標楷體"/>
        </w:rPr>
        <w:t>一、一般公墓墓地使用收費標準：</w:t>
      </w:r>
    </w:p>
    <w:p w:rsidR="0055540D" w:rsidRPr="00433AA6" w:rsidRDefault="0055540D" w:rsidP="0055540D">
      <w:pPr>
        <w:ind w:left="2640" w:hangingChars="1100" w:hanging="2640"/>
        <w:rPr>
          <w:rFonts w:ascii="標楷體" w:eastAsia="標楷體" w:hAnsi="標楷體"/>
        </w:rPr>
      </w:pPr>
      <w:r w:rsidRPr="00433AA6">
        <w:rPr>
          <w:rFonts w:ascii="標楷體" w:eastAsia="標楷體" w:hAnsi="標楷體"/>
        </w:rPr>
        <w:t xml:space="preserve">                （一）</w:t>
      </w:r>
      <w:proofErr w:type="gramStart"/>
      <w:r w:rsidRPr="00433AA6">
        <w:rPr>
          <w:rFonts w:ascii="標楷體" w:eastAsia="標楷體" w:hAnsi="標楷體"/>
        </w:rPr>
        <w:t>單棺使用</w:t>
      </w:r>
      <w:proofErr w:type="gramEnd"/>
      <w:r w:rsidRPr="00433AA6">
        <w:rPr>
          <w:rFonts w:ascii="標楷體" w:eastAsia="標楷體" w:hAnsi="標楷體"/>
        </w:rPr>
        <w:t>面積八平方公尺</w:t>
      </w:r>
      <w:proofErr w:type="gramStart"/>
      <w:r w:rsidRPr="00433AA6">
        <w:rPr>
          <w:rFonts w:ascii="標楷體" w:eastAsia="標楷體" w:hAnsi="標楷體"/>
        </w:rPr>
        <w:t>以內，</w:t>
      </w:r>
      <w:proofErr w:type="gramEnd"/>
      <w:r w:rsidRPr="00433AA6">
        <w:rPr>
          <w:rFonts w:ascii="標楷體" w:eastAsia="標楷體" w:hAnsi="標楷體"/>
        </w:rPr>
        <w:t>使用費新台幣伍佰元整。</w:t>
      </w:r>
    </w:p>
    <w:p w:rsidR="0055540D" w:rsidRDefault="0055540D" w:rsidP="0055540D">
      <w:pPr>
        <w:ind w:left="2640" w:hangingChars="1100" w:hanging="2640"/>
        <w:rPr>
          <w:rFonts w:ascii="標楷體" w:eastAsia="標楷體" w:hAnsi="標楷體"/>
        </w:rPr>
      </w:pPr>
      <w:r w:rsidRPr="00433AA6">
        <w:rPr>
          <w:rFonts w:ascii="標楷體" w:eastAsia="標楷體" w:hAnsi="標楷體"/>
        </w:rPr>
        <w:t xml:space="preserve">                （二）</w:t>
      </w:r>
      <w:proofErr w:type="gramStart"/>
      <w:r w:rsidRPr="00433AA6">
        <w:rPr>
          <w:rFonts w:ascii="標楷體" w:eastAsia="標楷體" w:hAnsi="標楷體"/>
        </w:rPr>
        <w:t>兩棺以上</w:t>
      </w:r>
      <w:proofErr w:type="gramEnd"/>
      <w:r w:rsidRPr="00433AA6">
        <w:rPr>
          <w:rFonts w:ascii="標楷體" w:eastAsia="標楷體" w:hAnsi="標楷體"/>
        </w:rPr>
        <w:t>合葬者，每增加</w:t>
      </w:r>
      <w:proofErr w:type="gramStart"/>
      <w:r w:rsidRPr="00433AA6">
        <w:rPr>
          <w:rFonts w:ascii="標楷體" w:eastAsia="標楷體" w:hAnsi="標楷體"/>
        </w:rPr>
        <w:t>一</w:t>
      </w:r>
      <w:proofErr w:type="gramEnd"/>
      <w:r w:rsidRPr="00433AA6">
        <w:rPr>
          <w:rFonts w:ascii="標楷體" w:eastAsia="標楷體" w:hAnsi="標楷體"/>
        </w:rPr>
        <w:t>棺，</w:t>
      </w:r>
      <w:proofErr w:type="gramStart"/>
      <w:r w:rsidRPr="00433AA6">
        <w:rPr>
          <w:rFonts w:ascii="標楷體" w:eastAsia="標楷體" w:hAnsi="標楷體"/>
        </w:rPr>
        <w:t>墓基得</w:t>
      </w:r>
      <w:proofErr w:type="gramEnd"/>
      <w:r w:rsidRPr="00433AA6">
        <w:rPr>
          <w:rFonts w:ascii="標楷體" w:eastAsia="標楷體" w:hAnsi="標楷體"/>
        </w:rPr>
        <w:t>放寬四平方公尺，使用費增收參佰元整。</w:t>
      </w:r>
    </w:p>
    <w:p w:rsidR="0055540D" w:rsidRDefault="0055540D" w:rsidP="0055540D">
      <w:pPr>
        <w:ind w:left="2640" w:hangingChars="1100" w:hanging="264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凡使用本鎮公墓墓地，應向本所申請核發埋葬許可證，每件</w:t>
      </w:r>
    </w:p>
    <w:p w:rsidR="0055540D" w:rsidRPr="00433AA6" w:rsidRDefault="0055540D" w:rsidP="0055540D">
      <w:pPr>
        <w:ind w:firstLineChars="800" w:firstLine="1920"/>
        <w:rPr>
          <w:rFonts w:ascii="標楷體" w:eastAsia="標楷體" w:hAnsi="標楷體"/>
        </w:rPr>
      </w:pPr>
      <w:r w:rsidRPr="0056233C">
        <w:rPr>
          <w:rFonts w:ascii="標楷體" w:eastAsia="標楷體" w:hAnsi="標楷體" w:hint="eastAsia"/>
        </w:rPr>
        <w:t>行政規費新台幣二百元。</w:t>
      </w:r>
    </w:p>
    <w:p w:rsidR="0055540D" w:rsidRPr="00433AA6" w:rsidRDefault="0055540D" w:rsidP="0055540D">
      <w:pPr>
        <w:rPr>
          <w:rFonts w:ascii="標楷體" w:eastAsia="標楷體" w:hAnsi="標楷體"/>
        </w:rPr>
      </w:pPr>
      <w:r w:rsidRPr="00433AA6">
        <w:rPr>
          <w:rFonts w:ascii="標楷體" w:eastAsia="標楷體" w:hAnsi="標楷體"/>
        </w:rPr>
        <w:t xml:space="preserve">              二、</w:t>
      </w:r>
      <w:proofErr w:type="gramStart"/>
      <w:r w:rsidRPr="00433AA6">
        <w:rPr>
          <w:rFonts w:ascii="標楷體" w:eastAsia="標楷體" w:hAnsi="標楷體"/>
        </w:rPr>
        <w:t>多元化葬法</w:t>
      </w:r>
      <w:proofErr w:type="gramEnd"/>
      <w:r w:rsidRPr="00433AA6">
        <w:rPr>
          <w:rFonts w:ascii="標楷體" w:eastAsia="標楷體" w:hAnsi="標楷體"/>
        </w:rPr>
        <w:t>示範公墓使用收費標準：</w:t>
      </w:r>
    </w:p>
    <w:p w:rsidR="0055540D" w:rsidRPr="00433AA6" w:rsidRDefault="0055540D" w:rsidP="0055540D">
      <w:pPr>
        <w:ind w:leftChars="800" w:left="2640" w:hangingChars="300" w:hanging="720"/>
        <w:rPr>
          <w:rFonts w:ascii="標楷體" w:eastAsia="標楷體" w:hAnsi="標楷體"/>
        </w:rPr>
      </w:pPr>
      <w:r>
        <w:rPr>
          <w:rFonts w:ascii="標楷體" w:eastAsia="標楷體" w:hAnsi="標楷體"/>
        </w:rPr>
        <w:t>（一）</w:t>
      </w:r>
      <w:proofErr w:type="gramStart"/>
      <w:r>
        <w:rPr>
          <w:rFonts w:ascii="標楷體" w:eastAsia="標楷體" w:hAnsi="標楷體"/>
        </w:rPr>
        <w:t>使用壁葬者</w:t>
      </w:r>
      <w:proofErr w:type="gramEnd"/>
      <w:r>
        <w:rPr>
          <w:rFonts w:ascii="標楷體" w:eastAsia="標楷體" w:hAnsi="標楷體"/>
        </w:rPr>
        <w:t>，每單位使用費新台幣伍仟元</w:t>
      </w:r>
      <w:r w:rsidRPr="0056233C">
        <w:rPr>
          <w:rFonts w:ascii="標楷體" w:eastAsia="標楷體" w:hAnsi="標楷體" w:hint="eastAsia"/>
        </w:rPr>
        <w:t>，存放年限為五十</w:t>
      </w:r>
      <w:r>
        <w:rPr>
          <w:rFonts w:ascii="標楷體" w:eastAsia="標楷體" w:hAnsi="標楷體" w:hint="eastAsia"/>
        </w:rPr>
        <w:t>年</w:t>
      </w:r>
      <w:r w:rsidRPr="00433AA6">
        <w:rPr>
          <w:rFonts w:ascii="標楷體" w:eastAsia="標楷體" w:hAnsi="標楷體"/>
        </w:rPr>
        <w:t>（本設施如遇天災、地變人力無法抗拒及外力之因素損毀或被竊，本所不負賠償之責）</w:t>
      </w:r>
    </w:p>
    <w:p w:rsidR="0055540D" w:rsidRPr="00433AA6" w:rsidRDefault="0055540D" w:rsidP="0055540D">
      <w:pPr>
        <w:tabs>
          <w:tab w:val="left" w:pos="1420"/>
        </w:tabs>
        <w:ind w:firstLineChars="800" w:firstLine="1920"/>
        <w:rPr>
          <w:rFonts w:ascii="標楷體" w:eastAsia="標楷體" w:hAnsi="標楷體"/>
        </w:rPr>
      </w:pPr>
      <w:r w:rsidRPr="00433AA6">
        <w:rPr>
          <w:rFonts w:ascii="標楷體" w:eastAsia="標楷體" w:hAnsi="標楷體"/>
        </w:rPr>
        <w:t>（二）</w:t>
      </w:r>
      <w:proofErr w:type="gramStart"/>
      <w:r w:rsidRPr="00433AA6">
        <w:rPr>
          <w:rFonts w:ascii="標楷體" w:eastAsia="標楷體" w:hAnsi="標楷體"/>
        </w:rPr>
        <w:t>使用樹葬者</w:t>
      </w:r>
      <w:proofErr w:type="gramEnd"/>
      <w:r w:rsidRPr="00433AA6">
        <w:rPr>
          <w:rFonts w:ascii="標楷體" w:eastAsia="標楷體" w:hAnsi="標楷體"/>
        </w:rPr>
        <w:t>，每單位使用費新台幣零元。</w:t>
      </w:r>
    </w:p>
    <w:p w:rsidR="0055540D" w:rsidRPr="00433AA6" w:rsidRDefault="0055540D" w:rsidP="0055540D">
      <w:pPr>
        <w:ind w:firstLineChars="800" w:firstLine="1920"/>
        <w:rPr>
          <w:rFonts w:ascii="標楷體" w:eastAsia="標楷體" w:hAnsi="標楷體"/>
        </w:rPr>
      </w:pPr>
      <w:r w:rsidRPr="00433AA6">
        <w:rPr>
          <w:rFonts w:ascii="標楷體" w:eastAsia="標楷體" w:hAnsi="標楷體"/>
        </w:rPr>
        <w:t>（三）</w:t>
      </w:r>
      <w:proofErr w:type="gramStart"/>
      <w:r w:rsidRPr="00433AA6">
        <w:rPr>
          <w:rFonts w:ascii="標楷體" w:eastAsia="標楷體" w:hAnsi="標楷體"/>
        </w:rPr>
        <w:t>使用花葬者</w:t>
      </w:r>
      <w:proofErr w:type="gramEnd"/>
      <w:r w:rsidRPr="00433AA6">
        <w:rPr>
          <w:rFonts w:ascii="標楷體" w:eastAsia="標楷體" w:hAnsi="標楷體"/>
        </w:rPr>
        <w:t>，每單位使用費新台幣零元。</w:t>
      </w:r>
    </w:p>
    <w:p w:rsidR="0055540D" w:rsidRPr="00433AA6" w:rsidRDefault="0055540D" w:rsidP="0055540D">
      <w:pPr>
        <w:ind w:firstLineChars="800" w:firstLine="1920"/>
        <w:rPr>
          <w:rFonts w:ascii="標楷體" w:eastAsia="標楷體" w:hAnsi="標楷體"/>
        </w:rPr>
      </w:pPr>
      <w:r w:rsidRPr="00433AA6">
        <w:rPr>
          <w:rFonts w:ascii="標楷體" w:eastAsia="標楷體" w:hAnsi="標楷體"/>
        </w:rPr>
        <w:t>（四）</w:t>
      </w:r>
      <w:proofErr w:type="gramStart"/>
      <w:r w:rsidRPr="00433AA6">
        <w:rPr>
          <w:rFonts w:ascii="標楷體" w:eastAsia="標楷體" w:hAnsi="標楷體"/>
        </w:rPr>
        <w:t>使用灑葬者</w:t>
      </w:r>
      <w:proofErr w:type="gramEnd"/>
      <w:r w:rsidRPr="00433AA6">
        <w:rPr>
          <w:rFonts w:ascii="標楷體" w:eastAsia="標楷體" w:hAnsi="標楷體"/>
        </w:rPr>
        <w:t>，每單位使用費新台幣零元。</w:t>
      </w:r>
    </w:p>
    <w:p w:rsidR="0055540D" w:rsidRPr="00433AA6" w:rsidRDefault="0055540D" w:rsidP="0055540D">
      <w:pPr>
        <w:ind w:leftChars="700" w:left="1680" w:firstLineChars="100" w:firstLine="240"/>
        <w:rPr>
          <w:rFonts w:ascii="標楷體" w:eastAsia="標楷體" w:hAnsi="標楷體"/>
        </w:rPr>
      </w:pPr>
      <w:r>
        <w:rPr>
          <w:rFonts w:ascii="標楷體" w:eastAsia="標楷體" w:hAnsi="標楷體"/>
        </w:rPr>
        <w:lastRenderedPageBreak/>
        <w:t>非本鎮鎮民申請使用</w:t>
      </w:r>
      <w:proofErr w:type="gramStart"/>
      <w:r>
        <w:rPr>
          <w:rFonts w:ascii="標楷體" w:eastAsia="標楷體" w:hAnsi="標楷體"/>
        </w:rPr>
        <w:t>墓基者</w:t>
      </w:r>
      <w:proofErr w:type="gramEnd"/>
      <w:r>
        <w:rPr>
          <w:rFonts w:ascii="標楷體" w:eastAsia="標楷體" w:hAnsi="標楷體"/>
        </w:rPr>
        <w:t>，依墓地使用費之三倍收費</w:t>
      </w:r>
      <w:r w:rsidRPr="0056233C">
        <w:rPr>
          <w:rFonts w:ascii="標楷體" w:eastAsia="標楷體" w:hAnsi="標楷體" w:hint="eastAsia"/>
        </w:rPr>
        <w:t>；外鄉鎮市民使用樹、花、</w:t>
      </w:r>
      <w:proofErr w:type="gramStart"/>
      <w:r w:rsidRPr="0056233C">
        <w:rPr>
          <w:rFonts w:ascii="標楷體" w:eastAsia="標楷體" w:hAnsi="標楷體" w:hint="eastAsia"/>
        </w:rPr>
        <w:t>灑葬者</w:t>
      </w:r>
      <w:proofErr w:type="gramEnd"/>
      <w:r w:rsidRPr="0056233C">
        <w:rPr>
          <w:rFonts w:ascii="標楷體" w:eastAsia="標楷體" w:hAnsi="標楷體" w:hint="eastAsia"/>
        </w:rPr>
        <w:t>每單位使用費新台幣三千元。</w:t>
      </w:r>
      <w:r w:rsidRPr="00433AA6">
        <w:rPr>
          <w:rFonts w:ascii="標楷體" w:eastAsia="標楷體" w:hAnsi="標楷體"/>
        </w:rPr>
        <w:t>但世居</w:t>
      </w:r>
      <w:proofErr w:type="gramStart"/>
      <w:r w:rsidRPr="00433AA6">
        <w:rPr>
          <w:rFonts w:ascii="標楷體" w:eastAsia="標楷體" w:hAnsi="標楷體"/>
        </w:rPr>
        <w:t>本鎮現居</w:t>
      </w:r>
      <w:proofErr w:type="gramEnd"/>
      <w:r w:rsidRPr="00433AA6">
        <w:rPr>
          <w:rFonts w:ascii="標楷體" w:eastAsia="標楷體" w:hAnsi="標楷體"/>
        </w:rPr>
        <w:t>他鄉死亡，申請使用者埋葬能提出有力證明文件者，得比照本鎮鎮民收費。</w:t>
      </w:r>
    </w:p>
    <w:p w:rsidR="0055540D" w:rsidRPr="00433AA6" w:rsidRDefault="0055540D" w:rsidP="0055540D">
      <w:pPr>
        <w:ind w:left="1680" w:hangingChars="700" w:hanging="1680"/>
        <w:rPr>
          <w:rFonts w:ascii="標楷體" w:eastAsia="標楷體" w:hAnsi="標楷體"/>
        </w:rPr>
      </w:pPr>
      <w:r w:rsidRPr="00433AA6">
        <w:rPr>
          <w:rFonts w:ascii="標楷體" w:eastAsia="標楷體" w:hAnsi="標楷體" w:hint="eastAsia"/>
        </w:rPr>
        <w:t xml:space="preserve">第 十二 條  </w:t>
      </w:r>
      <w:r>
        <w:rPr>
          <w:rFonts w:ascii="標楷體" w:eastAsia="標楷體" w:hAnsi="標楷體"/>
        </w:rPr>
        <w:t xml:space="preserve"> </w:t>
      </w:r>
      <w:r w:rsidRPr="0056233C">
        <w:rPr>
          <w:rFonts w:ascii="標楷體" w:eastAsia="標楷體" w:hAnsi="標楷體" w:hint="eastAsia"/>
        </w:rPr>
        <w:t>使用本鎮殯葬設施</w:t>
      </w:r>
      <w:r w:rsidRPr="00433AA6">
        <w:rPr>
          <w:rFonts w:ascii="標楷體" w:eastAsia="標楷體" w:hAnsi="標楷體"/>
        </w:rPr>
        <w:t>如有下列各項情形之</w:t>
      </w:r>
      <w:proofErr w:type="gramStart"/>
      <w:r w:rsidRPr="00433AA6">
        <w:rPr>
          <w:rFonts w:ascii="標楷體" w:eastAsia="標楷體" w:hAnsi="標楷體"/>
        </w:rPr>
        <w:t>一</w:t>
      </w:r>
      <w:proofErr w:type="gramEnd"/>
      <w:r w:rsidRPr="00433AA6">
        <w:rPr>
          <w:rFonts w:ascii="標楷體" w:eastAsia="標楷體" w:hAnsi="標楷體"/>
        </w:rPr>
        <w:t>者，得憑有關機關證明文件，申請准予免費使用：</w:t>
      </w:r>
    </w:p>
    <w:p w:rsidR="0055540D" w:rsidRDefault="0055540D" w:rsidP="0055540D">
      <w:pPr>
        <w:rPr>
          <w:rFonts w:ascii="標楷體" w:eastAsia="標楷體" w:hAnsi="標楷體"/>
        </w:rPr>
      </w:pPr>
      <w:r w:rsidRPr="00433AA6">
        <w:rPr>
          <w:rFonts w:ascii="標楷體" w:eastAsia="標楷體" w:hAnsi="標楷體"/>
        </w:rPr>
        <w:t xml:space="preserve">              一、</w:t>
      </w:r>
      <w:r w:rsidRPr="0056233C">
        <w:rPr>
          <w:rFonts w:ascii="標楷體" w:eastAsia="標楷體" w:hAnsi="標楷體" w:hint="eastAsia"/>
        </w:rPr>
        <w:t>現役軍人、警察、消防人員、民防法規定之民防人員(含義</w:t>
      </w:r>
    </w:p>
    <w:p w:rsidR="0055540D" w:rsidRPr="00433AA6" w:rsidRDefault="0055540D" w:rsidP="0055540D">
      <w:pPr>
        <w:ind w:firstLineChars="900" w:firstLine="2160"/>
        <w:rPr>
          <w:rFonts w:ascii="標楷體" w:eastAsia="標楷體" w:hAnsi="標楷體"/>
        </w:rPr>
      </w:pPr>
      <w:r w:rsidRPr="0056233C">
        <w:rPr>
          <w:rFonts w:ascii="標楷體" w:eastAsia="標楷體" w:hAnsi="標楷體" w:hint="eastAsia"/>
        </w:rPr>
        <w:t>警、義消)者，因公死亡或殉職。</w:t>
      </w:r>
    </w:p>
    <w:p w:rsidR="0055540D" w:rsidRPr="00433AA6" w:rsidRDefault="0055540D" w:rsidP="0055540D">
      <w:pPr>
        <w:rPr>
          <w:rFonts w:ascii="標楷體" w:eastAsia="標楷體" w:hAnsi="標楷體"/>
        </w:rPr>
      </w:pPr>
      <w:r w:rsidRPr="00433AA6">
        <w:rPr>
          <w:rFonts w:ascii="標楷體" w:eastAsia="標楷體" w:hAnsi="標楷體"/>
        </w:rPr>
        <w:t xml:space="preserve">              二、</w:t>
      </w:r>
      <w:r w:rsidRPr="0056233C">
        <w:rPr>
          <w:rFonts w:ascii="標楷體" w:eastAsia="標楷體" w:hAnsi="標楷體" w:hint="eastAsia"/>
        </w:rPr>
        <w:t>當年度經政府列冊有案之一、二、三款低</w:t>
      </w:r>
      <w:proofErr w:type="gramStart"/>
      <w:r w:rsidRPr="0056233C">
        <w:rPr>
          <w:rFonts w:ascii="標楷體" w:eastAsia="標楷體" w:hAnsi="標楷體" w:hint="eastAsia"/>
        </w:rPr>
        <w:t>收入戶者</w:t>
      </w:r>
      <w:proofErr w:type="gramEnd"/>
      <w:r w:rsidRPr="0056233C">
        <w:rPr>
          <w:rFonts w:ascii="標楷體" w:eastAsia="標楷體" w:hAnsi="標楷體" w:hint="eastAsia"/>
        </w:rPr>
        <w:t>。</w:t>
      </w:r>
    </w:p>
    <w:p w:rsidR="0055540D" w:rsidRDefault="0055540D" w:rsidP="0055540D">
      <w:pPr>
        <w:rPr>
          <w:rFonts w:ascii="標楷體" w:eastAsia="標楷體" w:hAnsi="標楷體"/>
        </w:rPr>
      </w:pPr>
      <w:r w:rsidRPr="00433AA6">
        <w:rPr>
          <w:rFonts w:ascii="標楷體" w:eastAsia="標楷體" w:hAnsi="標楷體"/>
        </w:rPr>
        <w:t xml:space="preserve">              三、無主（名）屍體者。</w:t>
      </w:r>
    </w:p>
    <w:p w:rsidR="0055540D" w:rsidRDefault="0055540D" w:rsidP="0055540D">
      <w:pPr>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56233C">
        <w:rPr>
          <w:rFonts w:ascii="標楷體" w:eastAsia="標楷體" w:hAnsi="標楷體" w:hint="eastAsia"/>
        </w:rPr>
        <w:t>符合上開使用規定者，其存放位置由本所指定，不得挑選位置。</w:t>
      </w:r>
    </w:p>
    <w:p w:rsidR="0055540D" w:rsidRPr="0056233C" w:rsidRDefault="0055540D" w:rsidP="0055540D">
      <w:pPr>
        <w:ind w:left="1680" w:hangingChars="700" w:hanging="1680"/>
        <w:rPr>
          <w:rFonts w:ascii="標楷體" w:eastAsia="標楷體" w:hAnsi="標楷體"/>
        </w:rPr>
      </w:pPr>
      <w:r w:rsidRPr="00FC7E15">
        <w:rPr>
          <w:rFonts w:ascii="標楷體" w:eastAsia="標楷體" w:hAnsi="標楷體" w:hint="eastAsia"/>
        </w:rPr>
        <w:t>第 十三 條    納骨堂之規費</w:t>
      </w:r>
      <w:r w:rsidRPr="00FC7E15">
        <w:rPr>
          <w:rFonts w:ascii="標楷體" w:eastAsia="標楷體" w:hAnsi="標楷體"/>
        </w:rPr>
        <w:t>，</w:t>
      </w:r>
      <w:r w:rsidRPr="00FC7E15">
        <w:rPr>
          <w:rFonts w:ascii="標楷體" w:eastAsia="標楷體" w:hAnsi="標楷體" w:hint="eastAsia"/>
        </w:rPr>
        <w:t>分為使用費與管理費</w:t>
      </w:r>
      <w:r w:rsidRPr="00FC7E15">
        <w:rPr>
          <w:rFonts w:ascii="標楷體" w:eastAsia="標楷體" w:hAnsi="標楷體"/>
        </w:rPr>
        <w:t>，</w:t>
      </w:r>
      <w:proofErr w:type="gramStart"/>
      <w:r w:rsidRPr="0056233C">
        <w:rPr>
          <w:rFonts w:ascii="標楷體" w:eastAsia="標楷體" w:hAnsi="標楷體" w:hint="eastAsia"/>
        </w:rPr>
        <w:t>採</w:t>
      </w:r>
      <w:proofErr w:type="gramEnd"/>
      <w:r w:rsidRPr="0056233C">
        <w:rPr>
          <w:rFonts w:ascii="標楷體" w:eastAsia="標楷體" w:hAnsi="標楷體" w:hint="eastAsia"/>
        </w:rPr>
        <w:t>一次收取方式辦理，安置之骨灰（</w:t>
      </w:r>
      <w:proofErr w:type="gramStart"/>
      <w:r w:rsidRPr="0056233C">
        <w:rPr>
          <w:rFonts w:ascii="標楷體" w:eastAsia="標楷體" w:hAnsi="標楷體" w:hint="eastAsia"/>
        </w:rPr>
        <w:t>骸</w:t>
      </w:r>
      <w:proofErr w:type="gramEnd"/>
      <w:r w:rsidRPr="0056233C">
        <w:rPr>
          <w:rFonts w:ascii="標楷體" w:eastAsia="標楷體" w:hAnsi="標楷體" w:hint="eastAsia"/>
        </w:rPr>
        <w:t>）罐及牌位，</w:t>
      </w:r>
      <w:proofErr w:type="gramStart"/>
      <w:r w:rsidRPr="0056233C">
        <w:rPr>
          <w:rFonts w:ascii="標楷體" w:eastAsia="標楷體" w:hAnsi="標楷體" w:hint="eastAsia"/>
        </w:rPr>
        <w:t>自進堂日</w:t>
      </w:r>
      <w:proofErr w:type="gramEnd"/>
      <w:r w:rsidRPr="0056233C">
        <w:rPr>
          <w:rFonts w:ascii="標楷體" w:eastAsia="標楷體" w:hAnsi="標楷體" w:hint="eastAsia"/>
        </w:rPr>
        <w:t>起，存放年限為五十年，期滿後經本所通知申請人及公告六個月後仍未處置者，將由本所</w:t>
      </w:r>
      <w:proofErr w:type="gramStart"/>
      <w:r w:rsidRPr="0056233C">
        <w:rPr>
          <w:rFonts w:ascii="標楷體" w:eastAsia="標楷體" w:hAnsi="標楷體" w:hint="eastAsia"/>
        </w:rPr>
        <w:t>逕</w:t>
      </w:r>
      <w:proofErr w:type="gramEnd"/>
      <w:r w:rsidRPr="0056233C">
        <w:rPr>
          <w:rFonts w:ascii="標楷體" w:eastAsia="標楷體" w:hAnsi="標楷體" w:hint="eastAsia"/>
        </w:rPr>
        <w:t>予處置，本所</w:t>
      </w:r>
      <w:proofErr w:type="gramStart"/>
      <w:r w:rsidRPr="0056233C">
        <w:rPr>
          <w:rFonts w:ascii="標楷體" w:eastAsia="標楷體" w:hAnsi="標楷體" w:hint="eastAsia"/>
        </w:rPr>
        <w:t>不</w:t>
      </w:r>
      <w:proofErr w:type="gramEnd"/>
      <w:r w:rsidRPr="0056233C">
        <w:rPr>
          <w:rFonts w:ascii="標楷體" w:eastAsia="標楷體" w:hAnsi="標楷體" w:hint="eastAsia"/>
        </w:rPr>
        <w:t xml:space="preserve">另行通知，申請人不得異議。 </w:t>
      </w:r>
    </w:p>
    <w:p w:rsidR="0055540D" w:rsidRPr="00FC7E15" w:rsidRDefault="0055540D" w:rsidP="0055540D">
      <w:pPr>
        <w:ind w:leftChars="500" w:left="1200" w:firstLineChars="200" w:firstLine="480"/>
        <w:rPr>
          <w:rFonts w:ascii="標楷體" w:eastAsia="標楷體" w:hAnsi="標楷體"/>
        </w:rPr>
      </w:pPr>
      <w:r w:rsidRPr="0056233C">
        <w:rPr>
          <w:rFonts w:ascii="標楷體" w:eastAsia="標楷體" w:hAnsi="標楷體" w:hint="eastAsia"/>
        </w:rPr>
        <w:t>本自治條例修正前</w:t>
      </w:r>
      <w:proofErr w:type="gramStart"/>
      <w:r w:rsidRPr="0056233C">
        <w:rPr>
          <w:rFonts w:ascii="標楷體" w:eastAsia="標楷體" w:hAnsi="標楷體" w:hint="eastAsia"/>
        </w:rPr>
        <w:t>已進堂使用者</w:t>
      </w:r>
      <w:proofErr w:type="gramEnd"/>
      <w:r w:rsidRPr="0056233C">
        <w:rPr>
          <w:rFonts w:ascii="標楷體" w:eastAsia="標楷體" w:hAnsi="標楷體" w:hint="eastAsia"/>
        </w:rPr>
        <w:t>，不適用前項規定。</w:t>
      </w:r>
    </w:p>
    <w:p w:rsidR="0055540D" w:rsidRPr="00801774" w:rsidRDefault="0055540D" w:rsidP="0055540D">
      <w:pPr>
        <w:ind w:left="1680" w:hangingChars="700" w:hanging="1680"/>
        <w:rPr>
          <w:rFonts w:ascii="標楷體" w:eastAsia="標楷體" w:hAnsi="標楷體"/>
        </w:rPr>
      </w:pPr>
      <w:r w:rsidRPr="00433AA6">
        <w:rPr>
          <w:rFonts w:ascii="標楷體" w:eastAsia="標楷體" w:hAnsi="標楷體" w:hint="eastAsia"/>
        </w:rPr>
        <w:t xml:space="preserve">第 十四 條    </w:t>
      </w:r>
      <w:r w:rsidRPr="00801774">
        <w:rPr>
          <w:rFonts w:ascii="標楷體" w:eastAsia="標楷體" w:hAnsi="標楷體" w:hint="eastAsia"/>
        </w:rPr>
        <w:t>使用本</w:t>
      </w:r>
      <w:proofErr w:type="gramStart"/>
      <w:r w:rsidRPr="00801774">
        <w:rPr>
          <w:rFonts w:ascii="標楷體" w:eastAsia="標楷體" w:hAnsi="標楷體" w:hint="eastAsia"/>
        </w:rPr>
        <w:t>鎮納骨堂應</w:t>
      </w:r>
      <w:proofErr w:type="gramEnd"/>
      <w:r w:rsidRPr="00801774">
        <w:rPr>
          <w:rFonts w:ascii="標楷體" w:eastAsia="標楷體" w:hAnsi="標楷體" w:hint="eastAsia"/>
        </w:rPr>
        <w:t>檢附申請人身分證、</w:t>
      </w:r>
      <w:r>
        <w:rPr>
          <w:rFonts w:ascii="標楷體" w:eastAsia="標楷體" w:hAnsi="標楷體" w:hint="eastAsia"/>
        </w:rPr>
        <w:t>亡者</w:t>
      </w:r>
      <w:r w:rsidRPr="00801774">
        <w:rPr>
          <w:rFonts w:ascii="標楷體" w:eastAsia="標楷體" w:hAnsi="標楷體" w:hint="eastAsia"/>
        </w:rPr>
        <w:t>死亡證明書和除戶謄</w:t>
      </w:r>
      <w:r>
        <w:rPr>
          <w:rFonts w:ascii="標楷體" w:eastAsia="標楷體" w:hAnsi="標楷體" w:hint="eastAsia"/>
        </w:rPr>
        <w:t>本</w:t>
      </w:r>
      <w:r w:rsidRPr="00801774">
        <w:rPr>
          <w:rFonts w:ascii="標楷體" w:eastAsia="標楷體" w:hAnsi="標楷體" w:hint="eastAsia"/>
        </w:rPr>
        <w:t>及火葬場開立之火化許可證</w:t>
      </w:r>
      <w:r w:rsidRPr="00801774">
        <w:rPr>
          <w:rFonts w:ascii="標楷體" w:eastAsia="標楷體" w:hAnsi="標楷體"/>
        </w:rPr>
        <w:t>，</w:t>
      </w:r>
      <w:r w:rsidRPr="00801774">
        <w:rPr>
          <w:rFonts w:ascii="標楷體" w:eastAsia="標楷體" w:hAnsi="標楷體" w:hint="eastAsia"/>
        </w:rPr>
        <w:t>至</w:t>
      </w:r>
      <w:proofErr w:type="gramStart"/>
      <w:r w:rsidRPr="00801774">
        <w:rPr>
          <w:rFonts w:ascii="標楷體" w:eastAsia="標楷體" w:hAnsi="標楷體" w:hint="eastAsia"/>
        </w:rPr>
        <w:t>普覺堂管理</w:t>
      </w:r>
      <w:proofErr w:type="gramEnd"/>
      <w:r w:rsidRPr="00801774">
        <w:rPr>
          <w:rFonts w:ascii="標楷體" w:eastAsia="標楷體" w:hAnsi="標楷體" w:hint="eastAsia"/>
        </w:rPr>
        <w:t>室審核收費標準，選擇登</w:t>
      </w:r>
      <w:r>
        <w:rPr>
          <w:rFonts w:ascii="標楷體" w:eastAsia="標楷體" w:hAnsi="標楷體" w:hint="eastAsia"/>
        </w:rPr>
        <w:t>記塔位及填具申請書，並持繳款書至公庫</w:t>
      </w:r>
      <w:proofErr w:type="gramStart"/>
      <w:r w:rsidRPr="00801774">
        <w:rPr>
          <w:rFonts w:ascii="標楷體" w:eastAsia="標楷體" w:hAnsi="標楷體" w:hint="eastAsia"/>
        </w:rPr>
        <w:t>ㄧ</w:t>
      </w:r>
      <w:proofErr w:type="gramEnd"/>
      <w:r w:rsidRPr="00801774">
        <w:rPr>
          <w:rFonts w:ascii="標楷體" w:eastAsia="標楷體" w:hAnsi="標楷體" w:hint="eastAsia"/>
        </w:rPr>
        <w:t>次繳納使用規費。完納規費後持繳費</w:t>
      </w:r>
      <w:proofErr w:type="gramStart"/>
      <w:r w:rsidRPr="00801774">
        <w:rPr>
          <w:rFonts w:ascii="標楷體" w:eastAsia="標楷體" w:hAnsi="標楷體" w:hint="eastAsia"/>
        </w:rPr>
        <w:t>收據向納骨</w:t>
      </w:r>
      <w:proofErr w:type="gramEnd"/>
      <w:r w:rsidRPr="00801774">
        <w:rPr>
          <w:rFonts w:ascii="標楷體" w:eastAsia="標楷體" w:hAnsi="標楷體" w:hint="eastAsia"/>
        </w:rPr>
        <w:t>堂管理員</w:t>
      </w:r>
      <w:proofErr w:type="gramStart"/>
      <w:r w:rsidRPr="00801774">
        <w:rPr>
          <w:rFonts w:ascii="標楷體" w:eastAsia="標楷體" w:hAnsi="標楷體" w:hint="eastAsia"/>
        </w:rPr>
        <w:t>洽辦進堂使用</w:t>
      </w:r>
      <w:proofErr w:type="gramEnd"/>
      <w:r w:rsidRPr="00801774">
        <w:rPr>
          <w:rFonts w:ascii="標楷體" w:eastAsia="標楷體" w:hAnsi="標楷體" w:hint="eastAsia"/>
        </w:rPr>
        <w:t>事宜</w:t>
      </w:r>
      <w:r w:rsidRPr="00801774">
        <w:rPr>
          <w:rFonts w:ascii="標楷體" w:eastAsia="標楷體" w:hAnsi="標楷體"/>
        </w:rPr>
        <w:t>。</w:t>
      </w:r>
    </w:p>
    <w:p w:rsidR="0055540D" w:rsidRPr="00801774" w:rsidRDefault="0055540D" w:rsidP="0055540D">
      <w:pPr>
        <w:ind w:left="1680" w:hangingChars="700" w:hanging="1680"/>
        <w:rPr>
          <w:rFonts w:ascii="標楷體" w:eastAsia="標楷體" w:hAnsi="標楷體"/>
        </w:rPr>
      </w:pPr>
      <w:r w:rsidRPr="00801774">
        <w:rPr>
          <w:rFonts w:ascii="標楷體" w:eastAsia="標楷體" w:hAnsi="標楷體" w:hint="eastAsia"/>
        </w:rPr>
        <w:t xml:space="preserve">　　　　　</w:t>
      </w:r>
      <w:r>
        <w:rPr>
          <w:rFonts w:ascii="標楷體" w:eastAsia="標楷體" w:hAnsi="標楷體" w:hint="eastAsia"/>
        </w:rPr>
        <w:t xml:space="preserve"> </w:t>
      </w:r>
      <w:r>
        <w:rPr>
          <w:rFonts w:ascii="標楷體" w:eastAsia="標楷體" w:hAnsi="標楷體"/>
        </w:rPr>
        <w:t xml:space="preserve">  </w:t>
      </w:r>
      <w:r w:rsidRPr="00801774">
        <w:rPr>
          <w:rFonts w:ascii="標楷體" w:eastAsia="標楷體" w:hAnsi="標楷體" w:hint="eastAsia"/>
        </w:rPr>
        <w:t>遷葬者須檢</w:t>
      </w:r>
      <w:proofErr w:type="gramStart"/>
      <w:r w:rsidRPr="00801774">
        <w:rPr>
          <w:rFonts w:ascii="標楷體" w:eastAsia="標楷體" w:hAnsi="標楷體" w:hint="eastAsia"/>
        </w:rPr>
        <w:t>附</w:t>
      </w:r>
      <w:proofErr w:type="gramEnd"/>
      <w:r w:rsidRPr="00801774">
        <w:rPr>
          <w:rFonts w:ascii="標楷體" w:eastAsia="標楷體" w:hAnsi="標楷體" w:hint="eastAsia"/>
        </w:rPr>
        <w:t>：申請人身分證、印章，</w:t>
      </w:r>
      <w:r>
        <w:rPr>
          <w:rFonts w:ascii="標楷體" w:eastAsia="標楷體" w:hAnsi="標楷體" w:hint="eastAsia"/>
        </w:rPr>
        <w:t>亡</w:t>
      </w:r>
      <w:r w:rsidRPr="00801774">
        <w:rPr>
          <w:rFonts w:ascii="標楷體" w:eastAsia="標楷體" w:hAnsi="標楷體" w:hint="eastAsia"/>
        </w:rPr>
        <w:t>者除戶謄本、遷葬</w:t>
      </w:r>
      <w:proofErr w:type="gramStart"/>
      <w:r w:rsidRPr="00801774">
        <w:rPr>
          <w:rFonts w:ascii="標楷體" w:eastAsia="標楷體" w:hAnsi="標楷體" w:hint="eastAsia"/>
        </w:rPr>
        <w:t>證明或撿骨</w:t>
      </w:r>
      <w:proofErr w:type="gramEnd"/>
      <w:r w:rsidRPr="00801774">
        <w:rPr>
          <w:rFonts w:ascii="標楷體" w:eastAsia="標楷體" w:hAnsi="標楷體" w:hint="eastAsia"/>
        </w:rPr>
        <w:t>證明。</w:t>
      </w:r>
    </w:p>
    <w:p w:rsidR="0055540D" w:rsidRPr="00433AA6" w:rsidRDefault="0055540D" w:rsidP="0055540D">
      <w:pPr>
        <w:ind w:left="1200" w:hangingChars="500" w:hanging="1200"/>
        <w:rPr>
          <w:rFonts w:ascii="標楷體" w:eastAsia="標楷體" w:hAnsi="標楷體"/>
        </w:rPr>
      </w:pPr>
      <w:r w:rsidRPr="00433AA6">
        <w:rPr>
          <w:rFonts w:ascii="標楷體" w:eastAsia="標楷體" w:hAnsi="標楷體" w:hint="eastAsia"/>
        </w:rPr>
        <w:t xml:space="preserve">第 十五 條   </w:t>
      </w:r>
      <w:r>
        <w:rPr>
          <w:rFonts w:ascii="標楷體" w:eastAsia="標楷體" w:hAnsi="標楷體"/>
        </w:rPr>
        <w:t xml:space="preserve"> 刪除</w:t>
      </w:r>
    </w:p>
    <w:p w:rsidR="0055540D" w:rsidRPr="00433AA6" w:rsidRDefault="0055540D" w:rsidP="0055540D">
      <w:pPr>
        <w:ind w:left="1680" w:hangingChars="700" w:hanging="1680"/>
        <w:rPr>
          <w:rFonts w:ascii="標楷體" w:eastAsia="標楷體" w:hAnsi="標楷體"/>
          <w:bCs/>
        </w:rPr>
      </w:pPr>
      <w:r w:rsidRPr="00433AA6">
        <w:rPr>
          <w:rFonts w:ascii="標楷體" w:eastAsia="標楷體" w:hAnsi="標楷體" w:hint="eastAsia"/>
        </w:rPr>
        <w:t xml:space="preserve">第 十七 條    </w:t>
      </w:r>
      <w:r w:rsidRPr="00433AA6">
        <w:rPr>
          <w:rFonts w:ascii="標楷體" w:eastAsia="標楷體" w:hAnsi="標楷體"/>
          <w:bCs/>
        </w:rPr>
        <w:t>符合下列各款情形之一，使用納骨堂設施應依規定繳納費用，其收費標準如附表</w:t>
      </w:r>
      <w:proofErr w:type="gramStart"/>
      <w:r w:rsidRPr="00433AA6">
        <w:rPr>
          <w:rFonts w:ascii="標楷體" w:eastAsia="標楷體" w:hAnsi="標楷體"/>
          <w:bCs/>
        </w:rPr>
        <w:t>﹕</w:t>
      </w:r>
      <w:proofErr w:type="gramEnd"/>
    </w:p>
    <w:p w:rsidR="0055540D" w:rsidRPr="00433AA6" w:rsidRDefault="0055540D" w:rsidP="0055540D">
      <w:pPr>
        <w:ind w:firstLineChars="700" w:firstLine="1680"/>
        <w:rPr>
          <w:rFonts w:ascii="標楷體" w:eastAsia="標楷體" w:hAnsi="標楷體"/>
          <w:bCs/>
        </w:rPr>
      </w:pPr>
      <w:r w:rsidRPr="00433AA6">
        <w:rPr>
          <w:rFonts w:ascii="標楷體" w:eastAsia="標楷體" w:hAnsi="標楷體"/>
          <w:bCs/>
        </w:rPr>
        <w:t>一、亡者亡故時戶籍設於本鎮且滿六個月以上。</w:t>
      </w:r>
    </w:p>
    <w:p w:rsidR="0055540D" w:rsidRPr="00433AA6" w:rsidRDefault="0055540D" w:rsidP="0055540D">
      <w:pPr>
        <w:ind w:firstLineChars="700" w:firstLine="1680"/>
        <w:rPr>
          <w:rFonts w:ascii="標楷體" w:eastAsia="標楷體" w:hAnsi="標楷體"/>
          <w:bCs/>
        </w:rPr>
      </w:pPr>
      <w:r w:rsidRPr="00433AA6">
        <w:rPr>
          <w:rFonts w:ascii="標楷體" w:eastAsia="標楷體" w:hAnsi="標楷體"/>
          <w:bCs/>
        </w:rPr>
        <w:t>二、亡者初設戶籍於本鎮。</w:t>
      </w:r>
    </w:p>
    <w:p w:rsidR="0055540D" w:rsidRDefault="0055540D" w:rsidP="0055540D">
      <w:pPr>
        <w:ind w:leftChars="600" w:left="1440" w:firstLineChars="100" w:firstLine="240"/>
        <w:rPr>
          <w:rFonts w:ascii="標楷體" w:eastAsia="標楷體" w:hAnsi="標楷體"/>
          <w:bCs/>
        </w:rPr>
      </w:pPr>
      <w:r w:rsidRPr="00433AA6">
        <w:rPr>
          <w:rFonts w:ascii="標楷體" w:eastAsia="標楷體" w:hAnsi="標楷體"/>
          <w:bCs/>
        </w:rPr>
        <w:t>三、本鎮鎮民設籍累計滿三十年以上，其配偶或直系血親者。</w:t>
      </w:r>
    </w:p>
    <w:p w:rsidR="0055540D" w:rsidRDefault="0055540D" w:rsidP="0055540D">
      <w:pPr>
        <w:ind w:leftChars="700" w:left="1680"/>
        <w:rPr>
          <w:rFonts w:ascii="標楷體" w:eastAsia="標楷體" w:hAnsi="標楷體"/>
          <w:bCs/>
        </w:rPr>
      </w:pPr>
      <w:r w:rsidRPr="0056233C">
        <w:rPr>
          <w:rFonts w:ascii="標楷體" w:eastAsia="標楷體" w:hAnsi="標楷體" w:hint="eastAsia"/>
          <w:bCs/>
        </w:rPr>
        <w:t>四、死亡後埋葬於本鎮，因年代久遠於戶政事務所</w:t>
      </w:r>
      <w:proofErr w:type="gramStart"/>
      <w:r w:rsidRPr="0056233C">
        <w:rPr>
          <w:rFonts w:ascii="標楷體" w:eastAsia="標楷體" w:hAnsi="標楷體" w:hint="eastAsia"/>
          <w:bCs/>
        </w:rPr>
        <w:t>查無除戶</w:t>
      </w:r>
      <w:proofErr w:type="gramEnd"/>
      <w:r w:rsidRPr="0056233C">
        <w:rPr>
          <w:rFonts w:ascii="標楷體" w:eastAsia="標楷體" w:hAnsi="標楷體" w:hint="eastAsia"/>
          <w:bCs/>
        </w:rPr>
        <w:t>資料或礙</w:t>
      </w:r>
    </w:p>
    <w:p w:rsidR="0055540D" w:rsidRPr="00433AA6" w:rsidRDefault="0055540D" w:rsidP="0055540D">
      <w:pPr>
        <w:ind w:firstLineChars="700" w:firstLine="1680"/>
        <w:rPr>
          <w:rFonts w:ascii="標楷體" w:eastAsia="標楷體" w:hAnsi="標楷體"/>
          <w:bCs/>
        </w:rPr>
      </w:pPr>
      <w:r w:rsidRPr="0056233C">
        <w:rPr>
          <w:rFonts w:ascii="標楷體" w:eastAsia="標楷體" w:hAnsi="標楷體" w:hint="eastAsia"/>
          <w:bCs/>
        </w:rPr>
        <w:t>難查詢，由申請人提出家族系統表並立切結書者。</w:t>
      </w:r>
    </w:p>
    <w:p w:rsidR="0055540D" w:rsidRPr="00433AA6" w:rsidRDefault="0055540D" w:rsidP="0055540D">
      <w:pPr>
        <w:ind w:leftChars="650" w:left="1560" w:firstLineChars="50" w:firstLine="120"/>
        <w:rPr>
          <w:rFonts w:ascii="標楷體" w:eastAsia="標楷體" w:hAnsi="標楷體"/>
        </w:rPr>
      </w:pPr>
      <w:r>
        <w:rPr>
          <w:rFonts w:ascii="標楷體" w:eastAsia="標楷體" w:hAnsi="標楷體"/>
        </w:rPr>
        <w:t>未符合前項一至四</w:t>
      </w:r>
      <w:r w:rsidRPr="00433AA6">
        <w:rPr>
          <w:rFonts w:ascii="標楷體" w:eastAsia="標楷體" w:hAnsi="標楷體"/>
        </w:rPr>
        <w:t>款者使用納骨堂之收費，依附表之標準，以</w:t>
      </w:r>
    </w:p>
    <w:p w:rsidR="0055540D" w:rsidRPr="004736F1" w:rsidRDefault="0055540D" w:rsidP="004736F1">
      <w:pPr>
        <w:ind w:leftChars="700" w:left="1680"/>
        <w:rPr>
          <w:rFonts w:ascii="標楷體" w:eastAsia="標楷體" w:hAnsi="標楷體" w:hint="eastAsia"/>
        </w:rPr>
      </w:pPr>
      <w:r>
        <w:rPr>
          <w:rFonts w:ascii="標楷體" w:eastAsia="標楷體" w:hAnsi="標楷體"/>
        </w:rPr>
        <w:t>五倍收取規費，</w:t>
      </w:r>
      <w:r w:rsidRPr="0056233C">
        <w:rPr>
          <w:rFonts w:ascii="標楷體" w:eastAsia="標楷體" w:hAnsi="標楷體" w:hint="eastAsia"/>
        </w:rPr>
        <w:t>但家族式骨灰櫃除外。牌位申請人自繳費</w:t>
      </w:r>
      <w:proofErr w:type="gramStart"/>
      <w:r w:rsidRPr="0056233C">
        <w:rPr>
          <w:rFonts w:ascii="標楷體" w:eastAsia="標楷體" w:hAnsi="標楷體" w:hint="eastAsia"/>
        </w:rPr>
        <w:t>日起逾三年未進堂使用</w:t>
      </w:r>
      <w:proofErr w:type="gramEnd"/>
      <w:r w:rsidRPr="0056233C">
        <w:rPr>
          <w:rFonts w:ascii="標楷體" w:eastAsia="標楷體" w:hAnsi="標楷體" w:hint="eastAsia"/>
        </w:rPr>
        <w:t>，視同棄權並取消其使用權，已繳之使用費及管理費</w:t>
      </w:r>
      <w:r>
        <w:rPr>
          <w:rFonts w:ascii="標楷體" w:eastAsia="標楷體" w:hAnsi="標楷體" w:hint="eastAsia"/>
        </w:rPr>
        <w:t>不予退還。神主牌位於繳費後一律由本堂統一製作提供申請人使</w:t>
      </w:r>
      <w:r w:rsidRPr="0056233C">
        <w:rPr>
          <w:rFonts w:ascii="標楷體" w:eastAsia="標楷體" w:hAnsi="標楷體" w:hint="eastAsia"/>
        </w:rPr>
        <w:t>用，不得使用非本堂提供之神主牌，其規格、材質、樣式不得自行任意變更。</w:t>
      </w:r>
      <w:bookmarkStart w:id="0" w:name="_GoBack"/>
      <w:bookmarkEnd w:id="0"/>
    </w:p>
    <w:p w:rsidR="0055540D" w:rsidRPr="008541C9" w:rsidRDefault="0055540D" w:rsidP="0055540D">
      <w:pPr>
        <w:spacing w:line="320" w:lineRule="exact"/>
        <w:rPr>
          <w:rFonts w:ascii="標楷體" w:eastAsia="標楷體" w:hAnsi="標楷體"/>
          <w:u w:val="single"/>
        </w:rPr>
      </w:pPr>
      <w:r w:rsidRPr="008541C9">
        <w:rPr>
          <w:rFonts w:ascii="標楷體" w:eastAsia="標楷體" w:hAnsi="標楷體" w:hint="eastAsia"/>
          <w:u w:val="single"/>
        </w:rPr>
        <w:lastRenderedPageBreak/>
        <w:t>附表：一</w:t>
      </w:r>
    </w:p>
    <w:p w:rsidR="0055540D" w:rsidRPr="008541C9" w:rsidRDefault="0055540D" w:rsidP="0055540D">
      <w:pPr>
        <w:spacing w:line="320" w:lineRule="exact"/>
        <w:rPr>
          <w:rFonts w:ascii="標楷體" w:eastAsia="標楷體" w:hAnsi="標楷體"/>
        </w:rPr>
      </w:pPr>
      <w:r w:rsidRPr="008541C9">
        <w:rPr>
          <w:rFonts w:ascii="標楷體" w:eastAsia="標楷體" w:hAnsi="標楷體" w:hint="eastAsia"/>
        </w:rPr>
        <w:t>第一</w:t>
      </w:r>
      <w:proofErr w:type="gramStart"/>
      <w:r w:rsidRPr="008541C9">
        <w:rPr>
          <w:rFonts w:ascii="標楷體" w:eastAsia="標楷體" w:hAnsi="標楷體" w:hint="eastAsia"/>
        </w:rPr>
        <w:t>座普覺堂</w:t>
      </w:r>
      <w:proofErr w:type="gramEnd"/>
      <w:r w:rsidRPr="008541C9">
        <w:rPr>
          <w:rFonts w:ascii="標楷體" w:eastAsia="標楷體" w:hAnsi="標楷體" w:hint="eastAsia"/>
        </w:rPr>
        <w:t>收費表             單位：元</w:t>
      </w: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1"/>
        <w:gridCol w:w="850"/>
        <w:gridCol w:w="709"/>
        <w:gridCol w:w="709"/>
        <w:gridCol w:w="708"/>
        <w:gridCol w:w="851"/>
        <w:gridCol w:w="850"/>
        <w:gridCol w:w="851"/>
        <w:gridCol w:w="850"/>
        <w:gridCol w:w="709"/>
        <w:gridCol w:w="851"/>
      </w:tblGrid>
      <w:tr w:rsidR="0055540D" w:rsidRPr="008541C9" w:rsidTr="0031382A">
        <w:trPr>
          <w:cantSplit/>
          <w:trHeight w:val="583"/>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類   別</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地藏王神座後特區</w:t>
            </w:r>
          </w:p>
        </w:tc>
        <w:tc>
          <w:tcPr>
            <w:tcW w:w="2976" w:type="dxa"/>
            <w:gridSpan w:val="4"/>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一樓至三樓</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地下室</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牌  位</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暫存區</w:t>
            </w:r>
          </w:p>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（月）</w:t>
            </w:r>
          </w:p>
        </w:tc>
      </w:tr>
      <w:tr w:rsidR="0055540D" w:rsidRPr="008541C9" w:rsidTr="0031382A">
        <w:trPr>
          <w:trHeight w:val="943"/>
        </w:trPr>
        <w:tc>
          <w:tcPr>
            <w:tcW w:w="993" w:type="dxa"/>
            <w:vMerge/>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widowControl/>
              <w:spacing w:line="320" w:lineRule="exact"/>
              <w:rPr>
                <w:rFonts w:ascii="標楷體" w:eastAsia="標楷體" w:hAnsi="標楷體"/>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widowControl/>
              <w:spacing w:line="320" w:lineRule="exact"/>
              <w:rPr>
                <w:rFonts w:ascii="標楷體" w:eastAsia="標楷體" w:hAnsi="標楷體"/>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夫妻式</w:t>
            </w:r>
          </w:p>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骨骸箱</w:t>
            </w:r>
          </w:p>
        </w:tc>
        <w:tc>
          <w:tcPr>
            <w:tcW w:w="709"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夫妻式</w:t>
            </w:r>
          </w:p>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骨灰箱</w:t>
            </w:r>
          </w:p>
        </w:tc>
        <w:tc>
          <w:tcPr>
            <w:tcW w:w="709"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骨骸罐</w:t>
            </w:r>
          </w:p>
        </w:tc>
        <w:tc>
          <w:tcPr>
            <w:tcW w:w="708"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骨灰罐</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夫妻式</w:t>
            </w:r>
          </w:p>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骨骸箱</w:t>
            </w: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夫妻式</w:t>
            </w:r>
          </w:p>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骨灰箱</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骨骸罐</w:t>
            </w: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骨灰罐</w:t>
            </w:r>
          </w:p>
        </w:tc>
        <w:tc>
          <w:tcPr>
            <w:tcW w:w="709" w:type="dxa"/>
            <w:vMerge/>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widowControl/>
              <w:spacing w:line="320" w:lineRule="exact"/>
              <w:rPr>
                <w:rFonts w:ascii="標楷體" w:eastAsia="標楷體" w:hAnsi="標楷體"/>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widowControl/>
              <w:spacing w:line="320" w:lineRule="exact"/>
              <w:rPr>
                <w:rFonts w:ascii="標楷體" w:eastAsia="標楷體" w:hAnsi="標楷體"/>
                <w:sz w:val="16"/>
                <w:szCs w:val="16"/>
              </w:rPr>
            </w:pPr>
          </w:p>
        </w:tc>
      </w:tr>
      <w:tr w:rsidR="0055540D" w:rsidRPr="008541C9" w:rsidTr="0031382A">
        <w:trPr>
          <w:trHeight w:val="782"/>
        </w:trPr>
        <w:tc>
          <w:tcPr>
            <w:tcW w:w="993"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使 用 費</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70,000</w:t>
            </w: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60,000</w:t>
            </w:r>
          </w:p>
        </w:tc>
        <w:tc>
          <w:tcPr>
            <w:tcW w:w="709"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30,000</w:t>
            </w:r>
          </w:p>
        </w:tc>
        <w:tc>
          <w:tcPr>
            <w:tcW w:w="709"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30,000</w:t>
            </w:r>
          </w:p>
        </w:tc>
        <w:tc>
          <w:tcPr>
            <w:tcW w:w="708"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15,000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20,000</w:t>
            </w: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10,000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5,000</w:t>
            </w:r>
          </w:p>
        </w:tc>
        <w:tc>
          <w:tcPr>
            <w:tcW w:w="709"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300</w:t>
            </w:r>
          </w:p>
        </w:tc>
      </w:tr>
      <w:tr w:rsidR="0055540D" w:rsidRPr="008541C9" w:rsidTr="0031382A">
        <w:trPr>
          <w:trHeight w:val="787"/>
        </w:trPr>
        <w:tc>
          <w:tcPr>
            <w:tcW w:w="993"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管 理 費</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20,000</w:t>
            </w:r>
          </w:p>
        </w:tc>
        <w:tc>
          <w:tcPr>
            <w:tcW w:w="709"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20,000</w:t>
            </w:r>
          </w:p>
        </w:tc>
        <w:tc>
          <w:tcPr>
            <w:tcW w:w="709"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10,000</w:t>
            </w:r>
          </w:p>
        </w:tc>
        <w:tc>
          <w:tcPr>
            <w:tcW w:w="708"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10,000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20,000</w:t>
            </w: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rPr>
                <w:rFonts w:ascii="標楷體" w:eastAsia="標楷體" w:hAnsi="標楷體"/>
                <w:sz w:val="16"/>
                <w:szCs w:val="16"/>
              </w:rPr>
            </w:pPr>
            <w:r w:rsidRPr="00170AFA">
              <w:rPr>
                <w:rFonts w:ascii="標楷體" w:eastAsia="標楷體" w:hAnsi="標楷體" w:hint="eastAsia"/>
                <w:sz w:val="16"/>
                <w:szCs w:val="16"/>
              </w:rPr>
              <w:t>20,000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200</w:t>
            </w:r>
          </w:p>
        </w:tc>
      </w:tr>
      <w:tr w:rsidR="0055540D" w:rsidRPr="008541C9" w:rsidTr="0031382A">
        <w:trPr>
          <w:trHeight w:val="787"/>
        </w:trPr>
        <w:tc>
          <w:tcPr>
            <w:tcW w:w="993"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規費合計</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80,000</w:t>
            </w: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80,000</w:t>
            </w:r>
          </w:p>
        </w:tc>
        <w:tc>
          <w:tcPr>
            <w:tcW w:w="709"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50,000</w:t>
            </w:r>
          </w:p>
        </w:tc>
        <w:tc>
          <w:tcPr>
            <w:tcW w:w="709"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40,000</w:t>
            </w:r>
          </w:p>
        </w:tc>
        <w:tc>
          <w:tcPr>
            <w:tcW w:w="708"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25,000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40,000</w:t>
            </w: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30,000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20,000</w:t>
            </w:r>
          </w:p>
        </w:tc>
        <w:tc>
          <w:tcPr>
            <w:tcW w:w="850"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15,000</w:t>
            </w:r>
          </w:p>
        </w:tc>
        <w:tc>
          <w:tcPr>
            <w:tcW w:w="709"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sz w:val="16"/>
                <w:szCs w:val="16"/>
              </w:rPr>
              <w:t>10000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170AFA" w:rsidRDefault="0055540D" w:rsidP="0031382A">
            <w:pPr>
              <w:spacing w:line="320" w:lineRule="exact"/>
              <w:jc w:val="center"/>
              <w:rPr>
                <w:rFonts w:ascii="標楷體" w:eastAsia="標楷體" w:hAnsi="標楷體"/>
                <w:sz w:val="16"/>
                <w:szCs w:val="16"/>
              </w:rPr>
            </w:pPr>
            <w:r w:rsidRPr="00170AFA">
              <w:rPr>
                <w:rFonts w:ascii="標楷體" w:eastAsia="標楷體" w:hAnsi="標楷體" w:hint="eastAsia"/>
                <w:sz w:val="16"/>
                <w:szCs w:val="16"/>
              </w:rPr>
              <w:t>500</w:t>
            </w:r>
          </w:p>
        </w:tc>
      </w:tr>
    </w:tbl>
    <w:p w:rsidR="0055540D" w:rsidRPr="008541C9" w:rsidRDefault="0055540D" w:rsidP="0055540D">
      <w:pPr>
        <w:spacing w:line="320" w:lineRule="exact"/>
        <w:rPr>
          <w:rFonts w:ascii="標楷體" w:eastAsia="標楷體" w:hAnsi="標楷體"/>
          <w:bCs/>
        </w:rPr>
      </w:pPr>
      <w:r w:rsidRPr="008541C9">
        <w:rPr>
          <w:rFonts w:ascii="標楷體" w:eastAsia="標楷體" w:hAnsi="標楷體" w:hint="eastAsia"/>
        </w:rPr>
        <w:t>外鄉鎮</w:t>
      </w:r>
      <w:r w:rsidRPr="008541C9">
        <w:rPr>
          <w:rFonts w:ascii="標楷體" w:eastAsia="標楷體" w:hAnsi="標楷體"/>
        </w:rPr>
        <w:t>以五倍收取規費，但牌位除外。</w:t>
      </w:r>
    </w:p>
    <w:p w:rsidR="0055540D" w:rsidRPr="008541C9" w:rsidRDefault="0055540D" w:rsidP="0055540D">
      <w:pPr>
        <w:spacing w:line="320" w:lineRule="exact"/>
      </w:pPr>
    </w:p>
    <w:p w:rsidR="0055540D" w:rsidRDefault="0055540D" w:rsidP="0055540D">
      <w:pPr>
        <w:spacing w:line="320" w:lineRule="exact"/>
        <w:rPr>
          <w:rFonts w:ascii="標楷體" w:eastAsia="標楷體" w:hAnsi="標楷體"/>
          <w:u w:val="single"/>
        </w:rPr>
      </w:pPr>
      <w:r w:rsidRPr="008541C9">
        <w:rPr>
          <w:rFonts w:ascii="標楷體" w:eastAsia="標楷體" w:hAnsi="標楷體" w:hint="eastAsia"/>
          <w:u w:val="single"/>
        </w:rPr>
        <w:t>附表：二</w:t>
      </w:r>
    </w:p>
    <w:p w:rsidR="007965F9" w:rsidRPr="008541C9" w:rsidRDefault="007965F9" w:rsidP="0055540D">
      <w:pPr>
        <w:spacing w:line="320" w:lineRule="exact"/>
        <w:rPr>
          <w:rFonts w:ascii="標楷體" w:eastAsia="標楷體" w:hAnsi="標楷體" w:hint="eastAsia"/>
          <w:u w:val="single"/>
        </w:rPr>
      </w:pPr>
      <w:r>
        <w:rPr>
          <w:rFonts w:ascii="標楷體" w:eastAsia="標楷體" w:hAnsi="標楷體"/>
          <w:u w:val="single"/>
        </w:rPr>
        <w:t>第二</w:t>
      </w:r>
      <w:proofErr w:type="gramStart"/>
      <w:r>
        <w:rPr>
          <w:rFonts w:ascii="標楷體" w:eastAsia="標楷體" w:hAnsi="標楷體"/>
          <w:u w:val="single"/>
        </w:rPr>
        <w:t>座普覺堂</w:t>
      </w:r>
      <w:proofErr w:type="gramEnd"/>
      <w:r>
        <w:rPr>
          <w:rFonts w:ascii="標楷體" w:eastAsia="標楷體" w:hAnsi="標楷體"/>
          <w:u w:val="single"/>
        </w:rPr>
        <w:t>收費表</w:t>
      </w: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4"/>
        <w:gridCol w:w="992"/>
        <w:gridCol w:w="993"/>
        <w:gridCol w:w="992"/>
        <w:gridCol w:w="992"/>
        <w:gridCol w:w="851"/>
        <w:gridCol w:w="992"/>
        <w:gridCol w:w="926"/>
        <w:gridCol w:w="917"/>
      </w:tblGrid>
      <w:tr w:rsidR="0055540D" w:rsidRPr="008541C9" w:rsidTr="0031382A">
        <w:trPr>
          <w:cantSplit/>
          <w:trHeight w:val="794"/>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類   別</w:t>
            </w:r>
          </w:p>
        </w:tc>
        <w:tc>
          <w:tcPr>
            <w:tcW w:w="1134" w:type="dxa"/>
            <w:vMerge w:val="restart"/>
            <w:tcBorders>
              <w:top w:val="single" w:sz="4" w:space="0" w:color="auto"/>
              <w:left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地藏王神座後特區</w:t>
            </w:r>
          </w:p>
        </w:tc>
        <w:tc>
          <w:tcPr>
            <w:tcW w:w="992" w:type="dxa"/>
            <w:vMerge w:val="restart"/>
            <w:tcBorders>
              <w:top w:val="single" w:sz="4" w:space="0" w:color="auto"/>
              <w:left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家族式</w:t>
            </w:r>
            <w:r w:rsidRPr="008541C9">
              <w:rPr>
                <w:rFonts w:ascii="標楷體" w:eastAsia="標楷體" w:hAnsi="標楷體"/>
                <w:sz w:val="16"/>
                <w:szCs w:val="16"/>
              </w:rPr>
              <w:t>6人骨灰櫃</w:t>
            </w:r>
          </w:p>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(含牌位)</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家族式</w:t>
            </w:r>
            <w:r w:rsidRPr="008541C9">
              <w:rPr>
                <w:rFonts w:ascii="標楷體" w:eastAsia="標楷體" w:hAnsi="標楷體"/>
                <w:sz w:val="16"/>
                <w:szCs w:val="16"/>
              </w:rPr>
              <w:t>12人骨灰櫃</w:t>
            </w:r>
          </w:p>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(含牌位)</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一樓至三樓</w:t>
            </w:r>
          </w:p>
        </w:tc>
        <w:tc>
          <w:tcPr>
            <w:tcW w:w="926" w:type="dxa"/>
            <w:vMerge w:val="restart"/>
            <w:tcBorders>
              <w:top w:val="single" w:sz="4" w:space="0" w:color="auto"/>
              <w:left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牌  位</w:t>
            </w:r>
          </w:p>
        </w:tc>
        <w:tc>
          <w:tcPr>
            <w:tcW w:w="917" w:type="dxa"/>
            <w:vMerge w:val="restart"/>
            <w:tcBorders>
              <w:top w:val="single" w:sz="4" w:space="0" w:color="auto"/>
              <w:left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暫存區</w:t>
            </w:r>
          </w:p>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（月）</w:t>
            </w:r>
          </w:p>
        </w:tc>
      </w:tr>
      <w:tr w:rsidR="0055540D" w:rsidRPr="008541C9" w:rsidTr="0031382A">
        <w:trPr>
          <w:trHeight w:val="1284"/>
        </w:trPr>
        <w:tc>
          <w:tcPr>
            <w:tcW w:w="993" w:type="dxa"/>
            <w:vMerge/>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widowControl/>
              <w:spacing w:line="320" w:lineRule="exact"/>
              <w:rPr>
                <w:rFonts w:ascii="標楷體" w:eastAsia="標楷體" w:hAnsi="標楷體"/>
                <w:sz w:val="16"/>
                <w:szCs w:val="16"/>
              </w:rPr>
            </w:pPr>
          </w:p>
        </w:tc>
        <w:tc>
          <w:tcPr>
            <w:tcW w:w="1134" w:type="dxa"/>
            <w:vMerge/>
            <w:tcBorders>
              <w:left w:val="single" w:sz="4" w:space="0" w:color="auto"/>
              <w:bottom w:val="single" w:sz="4" w:space="0" w:color="auto"/>
              <w:right w:val="single" w:sz="4" w:space="0" w:color="auto"/>
            </w:tcBorders>
          </w:tcPr>
          <w:p w:rsidR="0055540D" w:rsidRPr="008541C9" w:rsidRDefault="0055540D" w:rsidP="0031382A">
            <w:pPr>
              <w:widowControl/>
              <w:spacing w:line="320" w:lineRule="exact"/>
              <w:rPr>
                <w:rFonts w:ascii="標楷體" w:eastAsia="標楷體" w:hAnsi="標楷體"/>
                <w:sz w:val="16"/>
                <w:szCs w:val="16"/>
              </w:rPr>
            </w:pPr>
          </w:p>
        </w:tc>
        <w:tc>
          <w:tcPr>
            <w:tcW w:w="992" w:type="dxa"/>
            <w:vMerge/>
            <w:tcBorders>
              <w:left w:val="single" w:sz="4" w:space="0" w:color="auto"/>
              <w:bottom w:val="single" w:sz="4" w:space="0" w:color="auto"/>
              <w:right w:val="single" w:sz="4" w:space="0" w:color="auto"/>
            </w:tcBorders>
          </w:tcPr>
          <w:p w:rsidR="0055540D" w:rsidRPr="008541C9" w:rsidRDefault="0055540D" w:rsidP="0031382A">
            <w:pPr>
              <w:widowControl/>
              <w:spacing w:line="320" w:lineRule="exact"/>
              <w:rPr>
                <w:rFonts w:ascii="標楷體" w:eastAsia="標楷體" w:hAnsi="標楷體"/>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widowControl/>
              <w:spacing w:line="320" w:lineRule="exact"/>
              <w:rPr>
                <w:rFonts w:ascii="標楷體" w:eastAsia="標楷體" w:hAnsi="標楷體"/>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夫妻式</w:t>
            </w:r>
          </w:p>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骨骸箱</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夫妻式</w:t>
            </w:r>
          </w:p>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骨灰箱</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骨骸罐</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骨灰罐</w:t>
            </w:r>
          </w:p>
        </w:tc>
        <w:tc>
          <w:tcPr>
            <w:tcW w:w="926" w:type="dxa"/>
            <w:vMerge/>
            <w:tcBorders>
              <w:left w:val="single" w:sz="4" w:space="0" w:color="auto"/>
              <w:bottom w:val="single" w:sz="4" w:space="0" w:color="auto"/>
              <w:right w:val="single" w:sz="4" w:space="0" w:color="auto"/>
            </w:tcBorders>
            <w:vAlign w:val="center"/>
          </w:tcPr>
          <w:p w:rsidR="0055540D" w:rsidRPr="008541C9" w:rsidRDefault="0055540D" w:rsidP="0031382A">
            <w:pPr>
              <w:widowControl/>
              <w:spacing w:line="320" w:lineRule="exact"/>
              <w:rPr>
                <w:rFonts w:ascii="標楷體" w:eastAsia="標楷體" w:hAnsi="標楷體"/>
                <w:sz w:val="16"/>
                <w:szCs w:val="16"/>
              </w:rPr>
            </w:pPr>
          </w:p>
        </w:tc>
        <w:tc>
          <w:tcPr>
            <w:tcW w:w="917" w:type="dxa"/>
            <w:vMerge/>
            <w:tcBorders>
              <w:left w:val="single" w:sz="4" w:space="0" w:color="auto"/>
              <w:bottom w:val="single" w:sz="4" w:space="0" w:color="auto"/>
              <w:right w:val="single" w:sz="4" w:space="0" w:color="auto"/>
            </w:tcBorders>
            <w:vAlign w:val="center"/>
          </w:tcPr>
          <w:p w:rsidR="0055540D" w:rsidRPr="008541C9" w:rsidRDefault="0055540D" w:rsidP="0031382A">
            <w:pPr>
              <w:widowControl/>
              <w:spacing w:line="320" w:lineRule="exact"/>
              <w:rPr>
                <w:rFonts w:ascii="標楷體" w:eastAsia="標楷體" w:hAnsi="標楷體"/>
                <w:sz w:val="16"/>
                <w:szCs w:val="16"/>
              </w:rPr>
            </w:pPr>
          </w:p>
        </w:tc>
      </w:tr>
      <w:tr w:rsidR="0055540D" w:rsidRPr="008541C9" w:rsidTr="0031382A">
        <w:trPr>
          <w:trHeight w:val="1067"/>
        </w:trPr>
        <w:tc>
          <w:tcPr>
            <w:tcW w:w="993"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使 用 費</w:t>
            </w:r>
          </w:p>
        </w:tc>
        <w:tc>
          <w:tcPr>
            <w:tcW w:w="1134"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b/>
                <w:color w:val="FF0000"/>
                <w:sz w:val="20"/>
                <w:szCs w:val="20"/>
              </w:rPr>
              <w:t>97,000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2</w:t>
            </w:r>
            <w:r w:rsidRPr="008541C9">
              <w:rPr>
                <w:rFonts w:ascii="標楷體" w:eastAsia="標楷體" w:hAnsi="標楷體"/>
                <w:b/>
                <w:color w:val="FF0000"/>
                <w:sz w:val="20"/>
                <w:szCs w:val="20"/>
              </w:rPr>
              <w:t>70,000</w:t>
            </w:r>
          </w:p>
        </w:tc>
        <w:tc>
          <w:tcPr>
            <w:tcW w:w="993"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5</w:t>
            </w:r>
            <w:r w:rsidRPr="008541C9">
              <w:rPr>
                <w:rFonts w:ascii="標楷體" w:eastAsia="標楷體" w:hAnsi="標楷體"/>
                <w:b/>
                <w:color w:val="FF0000"/>
                <w:sz w:val="20"/>
                <w:szCs w:val="20"/>
              </w:rPr>
              <w:t>40,000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b/>
                <w:color w:val="FF0000"/>
                <w:sz w:val="20"/>
                <w:szCs w:val="20"/>
              </w:rPr>
              <w:t>80,000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4</w:t>
            </w:r>
            <w:r w:rsidRPr="008541C9">
              <w:rPr>
                <w:rFonts w:ascii="標楷體" w:eastAsia="標楷體" w:hAnsi="標楷體"/>
                <w:b/>
                <w:color w:val="FF0000"/>
                <w:sz w:val="20"/>
                <w:szCs w:val="20"/>
              </w:rPr>
              <w:t>0,000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4</w:t>
            </w:r>
            <w:r w:rsidRPr="008541C9">
              <w:rPr>
                <w:rFonts w:ascii="標楷體" w:eastAsia="標楷體" w:hAnsi="標楷體"/>
                <w:b/>
                <w:color w:val="FF0000"/>
                <w:sz w:val="20"/>
                <w:szCs w:val="20"/>
              </w:rPr>
              <w:t>0,000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2</w:t>
            </w:r>
            <w:r w:rsidRPr="008541C9">
              <w:rPr>
                <w:rFonts w:ascii="標楷體" w:eastAsia="標楷體" w:hAnsi="標楷體"/>
                <w:b/>
                <w:color w:val="FF0000"/>
                <w:sz w:val="20"/>
                <w:szCs w:val="20"/>
              </w:rPr>
              <w:t>0,000</w:t>
            </w:r>
          </w:p>
        </w:tc>
        <w:tc>
          <w:tcPr>
            <w:tcW w:w="926"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1</w:t>
            </w:r>
            <w:r w:rsidRPr="008541C9">
              <w:rPr>
                <w:rFonts w:ascii="標楷體" w:eastAsia="標楷體" w:hAnsi="標楷體"/>
                <w:b/>
                <w:color w:val="FF0000"/>
                <w:sz w:val="20"/>
                <w:szCs w:val="20"/>
              </w:rPr>
              <w:t>0,000</w:t>
            </w:r>
          </w:p>
        </w:tc>
        <w:tc>
          <w:tcPr>
            <w:tcW w:w="917"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300</w:t>
            </w:r>
          </w:p>
        </w:tc>
      </w:tr>
      <w:tr w:rsidR="0055540D" w:rsidRPr="008541C9" w:rsidTr="0031382A">
        <w:trPr>
          <w:trHeight w:val="1072"/>
        </w:trPr>
        <w:tc>
          <w:tcPr>
            <w:tcW w:w="993"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管 理 費</w:t>
            </w:r>
          </w:p>
        </w:tc>
        <w:tc>
          <w:tcPr>
            <w:tcW w:w="1134"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b/>
                <w:color w:val="FF0000"/>
                <w:sz w:val="20"/>
                <w:szCs w:val="20"/>
              </w:rPr>
              <w:t>15,000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9</w:t>
            </w:r>
            <w:r w:rsidRPr="008541C9">
              <w:rPr>
                <w:rFonts w:ascii="標楷體" w:eastAsia="標楷體" w:hAnsi="標楷體"/>
                <w:b/>
                <w:color w:val="FF0000"/>
                <w:sz w:val="20"/>
                <w:szCs w:val="20"/>
              </w:rPr>
              <w:t>0,000</w:t>
            </w:r>
          </w:p>
        </w:tc>
        <w:tc>
          <w:tcPr>
            <w:tcW w:w="993"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b/>
                <w:color w:val="FF0000"/>
                <w:sz w:val="20"/>
                <w:szCs w:val="20"/>
              </w:rPr>
              <w:t>180,000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3</w:t>
            </w:r>
            <w:r w:rsidRPr="008541C9">
              <w:rPr>
                <w:rFonts w:ascii="標楷體" w:eastAsia="標楷體" w:hAnsi="標楷體"/>
                <w:b/>
                <w:color w:val="FF0000"/>
                <w:sz w:val="20"/>
                <w:szCs w:val="20"/>
              </w:rPr>
              <w:t>0,000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3</w:t>
            </w:r>
            <w:r w:rsidRPr="008541C9">
              <w:rPr>
                <w:rFonts w:ascii="標楷體" w:eastAsia="標楷體" w:hAnsi="標楷體"/>
                <w:b/>
                <w:color w:val="FF0000"/>
                <w:sz w:val="20"/>
                <w:szCs w:val="20"/>
              </w:rPr>
              <w:t>0,000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1</w:t>
            </w:r>
            <w:r w:rsidRPr="008541C9">
              <w:rPr>
                <w:rFonts w:ascii="標楷體" w:eastAsia="標楷體" w:hAnsi="標楷體"/>
                <w:b/>
                <w:color w:val="FF0000"/>
                <w:sz w:val="20"/>
                <w:szCs w:val="20"/>
              </w:rPr>
              <w:t>5,000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1</w:t>
            </w:r>
            <w:r w:rsidRPr="008541C9">
              <w:rPr>
                <w:rFonts w:ascii="標楷體" w:eastAsia="標楷體" w:hAnsi="標楷體"/>
                <w:b/>
                <w:color w:val="FF0000"/>
                <w:sz w:val="20"/>
                <w:szCs w:val="20"/>
              </w:rPr>
              <w:t>5,000</w:t>
            </w:r>
          </w:p>
        </w:tc>
        <w:tc>
          <w:tcPr>
            <w:tcW w:w="926"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b/>
                <w:color w:val="FF0000"/>
                <w:sz w:val="20"/>
                <w:szCs w:val="20"/>
              </w:rPr>
              <w:t>5,000</w:t>
            </w:r>
          </w:p>
        </w:tc>
        <w:tc>
          <w:tcPr>
            <w:tcW w:w="917"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200</w:t>
            </w:r>
          </w:p>
        </w:tc>
      </w:tr>
      <w:tr w:rsidR="0055540D" w:rsidRPr="008541C9" w:rsidTr="0031382A">
        <w:trPr>
          <w:trHeight w:val="1074"/>
        </w:trPr>
        <w:tc>
          <w:tcPr>
            <w:tcW w:w="993"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sz w:val="16"/>
                <w:szCs w:val="16"/>
              </w:rPr>
            </w:pPr>
            <w:r w:rsidRPr="008541C9">
              <w:rPr>
                <w:rFonts w:ascii="標楷體" w:eastAsia="標楷體" w:hAnsi="標楷體" w:hint="eastAsia"/>
                <w:sz w:val="16"/>
                <w:szCs w:val="16"/>
              </w:rPr>
              <w:t>規費合計</w:t>
            </w:r>
          </w:p>
        </w:tc>
        <w:tc>
          <w:tcPr>
            <w:tcW w:w="1134"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b/>
                <w:color w:val="FF0000"/>
                <w:sz w:val="20"/>
                <w:szCs w:val="20"/>
              </w:rPr>
              <w:t>112,000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3</w:t>
            </w:r>
            <w:r w:rsidRPr="008541C9">
              <w:rPr>
                <w:rFonts w:ascii="標楷體" w:eastAsia="標楷體" w:hAnsi="標楷體"/>
                <w:b/>
                <w:color w:val="FF0000"/>
                <w:sz w:val="20"/>
                <w:szCs w:val="20"/>
              </w:rPr>
              <w:t>60,000</w:t>
            </w:r>
          </w:p>
        </w:tc>
        <w:tc>
          <w:tcPr>
            <w:tcW w:w="993"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7</w:t>
            </w:r>
            <w:r w:rsidRPr="008541C9">
              <w:rPr>
                <w:rFonts w:ascii="標楷體" w:eastAsia="標楷體" w:hAnsi="標楷體"/>
                <w:b/>
                <w:color w:val="FF0000"/>
                <w:sz w:val="20"/>
                <w:szCs w:val="20"/>
              </w:rPr>
              <w:t>20,000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1</w:t>
            </w:r>
            <w:r w:rsidRPr="008541C9">
              <w:rPr>
                <w:rFonts w:ascii="標楷體" w:eastAsia="標楷體" w:hAnsi="標楷體"/>
                <w:b/>
                <w:color w:val="FF0000"/>
                <w:sz w:val="20"/>
                <w:szCs w:val="20"/>
              </w:rPr>
              <w:t>10,000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7</w:t>
            </w:r>
            <w:r w:rsidRPr="008541C9">
              <w:rPr>
                <w:rFonts w:ascii="標楷體" w:eastAsia="標楷體" w:hAnsi="標楷體"/>
                <w:b/>
                <w:color w:val="FF0000"/>
                <w:sz w:val="20"/>
                <w:szCs w:val="20"/>
              </w:rPr>
              <w:t>0,000</w:t>
            </w:r>
          </w:p>
        </w:tc>
        <w:tc>
          <w:tcPr>
            <w:tcW w:w="851"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b/>
                <w:color w:val="FF0000"/>
                <w:sz w:val="20"/>
                <w:szCs w:val="20"/>
              </w:rPr>
              <w:t>55,000</w:t>
            </w:r>
          </w:p>
        </w:tc>
        <w:tc>
          <w:tcPr>
            <w:tcW w:w="992"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3</w:t>
            </w:r>
            <w:r w:rsidRPr="008541C9">
              <w:rPr>
                <w:rFonts w:ascii="標楷體" w:eastAsia="標楷體" w:hAnsi="標楷體"/>
                <w:b/>
                <w:color w:val="FF0000"/>
                <w:sz w:val="20"/>
                <w:szCs w:val="20"/>
              </w:rPr>
              <w:t>5,000</w:t>
            </w:r>
          </w:p>
        </w:tc>
        <w:tc>
          <w:tcPr>
            <w:tcW w:w="926"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b/>
                <w:color w:val="FF0000"/>
                <w:sz w:val="20"/>
                <w:szCs w:val="20"/>
              </w:rPr>
              <w:t>15,000</w:t>
            </w:r>
          </w:p>
        </w:tc>
        <w:tc>
          <w:tcPr>
            <w:tcW w:w="917" w:type="dxa"/>
            <w:tcBorders>
              <w:top w:val="single" w:sz="4" w:space="0" w:color="auto"/>
              <w:left w:val="single" w:sz="4" w:space="0" w:color="auto"/>
              <w:bottom w:val="single" w:sz="4" w:space="0" w:color="auto"/>
              <w:right w:val="single" w:sz="4" w:space="0" w:color="auto"/>
            </w:tcBorders>
            <w:vAlign w:val="center"/>
          </w:tcPr>
          <w:p w:rsidR="0055540D" w:rsidRPr="008541C9" w:rsidRDefault="0055540D" w:rsidP="0031382A">
            <w:pPr>
              <w:spacing w:line="320" w:lineRule="exact"/>
              <w:jc w:val="center"/>
              <w:rPr>
                <w:rFonts w:ascii="標楷體" w:eastAsia="標楷體" w:hAnsi="標楷體"/>
                <w:b/>
                <w:color w:val="FF0000"/>
                <w:sz w:val="20"/>
                <w:szCs w:val="20"/>
              </w:rPr>
            </w:pPr>
            <w:r w:rsidRPr="008541C9">
              <w:rPr>
                <w:rFonts w:ascii="標楷體" w:eastAsia="標楷體" w:hAnsi="標楷體" w:hint="eastAsia"/>
                <w:b/>
                <w:color w:val="FF0000"/>
                <w:sz w:val="20"/>
                <w:szCs w:val="20"/>
              </w:rPr>
              <w:t>500</w:t>
            </w:r>
          </w:p>
        </w:tc>
      </w:tr>
    </w:tbl>
    <w:p w:rsidR="0055540D" w:rsidRDefault="0055540D" w:rsidP="0055540D">
      <w:pPr>
        <w:ind w:left="1200" w:hangingChars="500" w:hanging="1200"/>
        <w:rPr>
          <w:rFonts w:ascii="標楷體" w:eastAsia="標楷體" w:hAnsi="標楷體"/>
          <w:b/>
          <w:color w:val="FF0000"/>
          <w:u w:val="single"/>
        </w:rPr>
      </w:pPr>
      <w:r w:rsidRPr="008541C9">
        <w:rPr>
          <w:rFonts w:ascii="標楷體" w:eastAsia="標楷體" w:hAnsi="標楷體" w:hint="eastAsia"/>
        </w:rPr>
        <w:t>外鄉鎮</w:t>
      </w:r>
      <w:r w:rsidRPr="008541C9">
        <w:rPr>
          <w:rFonts w:ascii="標楷體" w:eastAsia="標楷體" w:hAnsi="標楷體"/>
        </w:rPr>
        <w:t>以五倍收取規費，</w:t>
      </w:r>
      <w:r w:rsidRPr="008541C9">
        <w:rPr>
          <w:rFonts w:ascii="標楷體" w:eastAsia="標楷體" w:hAnsi="標楷體"/>
          <w:b/>
          <w:color w:val="FF0000"/>
          <w:u w:val="single"/>
        </w:rPr>
        <w:t>但</w:t>
      </w:r>
      <w:r>
        <w:rPr>
          <w:rFonts w:ascii="標楷體" w:eastAsia="標楷體" w:hAnsi="標楷體" w:hint="eastAsia"/>
          <w:b/>
          <w:color w:val="FF0000"/>
          <w:u w:val="single"/>
        </w:rPr>
        <w:t>家族式骨灰櫃除外。牌位申請人自繳費</w:t>
      </w:r>
      <w:proofErr w:type="gramStart"/>
      <w:r>
        <w:rPr>
          <w:rFonts w:ascii="標楷體" w:eastAsia="標楷體" w:hAnsi="標楷體" w:hint="eastAsia"/>
          <w:b/>
          <w:color w:val="FF0000"/>
          <w:u w:val="single"/>
        </w:rPr>
        <w:t>日起逾三年</w:t>
      </w:r>
      <w:proofErr w:type="gramEnd"/>
    </w:p>
    <w:p w:rsidR="0055540D" w:rsidRDefault="0055540D" w:rsidP="0055540D">
      <w:pPr>
        <w:ind w:left="1201" w:hangingChars="500" w:hanging="1201"/>
        <w:rPr>
          <w:rFonts w:ascii="標楷體" w:eastAsia="標楷體" w:hAnsi="標楷體"/>
          <w:b/>
          <w:color w:val="FF0000"/>
          <w:u w:val="single"/>
        </w:rPr>
      </w:pPr>
      <w:proofErr w:type="gramStart"/>
      <w:r w:rsidRPr="008541C9">
        <w:rPr>
          <w:rFonts w:ascii="標楷體" w:eastAsia="標楷體" w:hAnsi="標楷體" w:hint="eastAsia"/>
          <w:b/>
          <w:color w:val="FF0000"/>
          <w:u w:val="single"/>
        </w:rPr>
        <w:t>未進堂使用</w:t>
      </w:r>
      <w:proofErr w:type="gramEnd"/>
      <w:r w:rsidRPr="008541C9">
        <w:rPr>
          <w:rFonts w:ascii="標楷體" w:eastAsia="標楷體" w:hAnsi="標楷體" w:hint="eastAsia"/>
          <w:b/>
          <w:color w:val="FF0000"/>
          <w:u w:val="single"/>
        </w:rPr>
        <w:t>，視同棄權並取消其使用權，已繳之使用費及管理費不予退還。(地</w:t>
      </w:r>
    </w:p>
    <w:p w:rsidR="0055540D" w:rsidRDefault="0055540D" w:rsidP="0055540D">
      <w:pPr>
        <w:ind w:left="1201" w:hangingChars="500" w:hanging="1201"/>
        <w:rPr>
          <w:rFonts w:ascii="標楷體" w:eastAsia="標楷體" w:hAnsi="標楷體"/>
          <w:b/>
          <w:color w:val="FF0000"/>
          <w:u w:val="single"/>
        </w:rPr>
      </w:pPr>
      <w:r w:rsidRPr="008541C9">
        <w:rPr>
          <w:rFonts w:ascii="標楷體" w:eastAsia="標楷體" w:hAnsi="標楷體" w:hint="eastAsia"/>
          <w:b/>
          <w:color w:val="FF0000"/>
          <w:u w:val="single"/>
        </w:rPr>
        <w:t>下室收費標準待設施完成後另行訂定)</w:t>
      </w:r>
    </w:p>
    <w:p w:rsidR="0055540D" w:rsidRDefault="0055540D" w:rsidP="0055540D">
      <w:pPr>
        <w:ind w:left="1201" w:hangingChars="500" w:hanging="1201"/>
        <w:rPr>
          <w:rFonts w:ascii="標楷體" w:eastAsia="標楷體" w:hAnsi="標楷體"/>
          <w:b/>
          <w:color w:val="FF0000"/>
          <w:u w:val="single"/>
        </w:rPr>
      </w:pPr>
    </w:p>
    <w:p w:rsidR="0055540D" w:rsidRPr="008541C9" w:rsidRDefault="0055540D" w:rsidP="0055540D">
      <w:pPr>
        <w:ind w:left="2160" w:hangingChars="900" w:hanging="2160"/>
        <w:rPr>
          <w:rFonts w:ascii="標楷體" w:eastAsia="標楷體" w:hAnsi="標楷體"/>
        </w:rPr>
      </w:pPr>
      <w:r w:rsidRPr="00F81798">
        <w:rPr>
          <w:rFonts w:ascii="標楷體" w:eastAsia="標楷體" w:hAnsi="標楷體" w:hint="eastAsia"/>
        </w:rPr>
        <w:t>第 十七 條之</w:t>
      </w:r>
      <w:proofErr w:type="gramStart"/>
      <w:r w:rsidRPr="00F81798">
        <w:rPr>
          <w:rFonts w:ascii="標楷體" w:eastAsia="標楷體" w:hAnsi="標楷體" w:hint="eastAsia"/>
        </w:rPr>
        <w:t>一</w:t>
      </w:r>
      <w:proofErr w:type="gramEnd"/>
      <w:r w:rsidRPr="00F81798">
        <w:rPr>
          <w:rFonts w:ascii="標楷體" w:eastAsia="標楷體" w:hAnsi="標楷體" w:hint="eastAsia"/>
        </w:rPr>
        <w:t xml:space="preserve">  </w:t>
      </w:r>
      <w:r>
        <w:rPr>
          <w:rFonts w:ascii="標楷體" w:eastAsia="標楷體" w:hAnsi="標楷體"/>
        </w:rPr>
        <w:t xml:space="preserve">  </w:t>
      </w:r>
      <w:r w:rsidRPr="00F81798">
        <w:rPr>
          <w:rFonts w:ascii="標楷體" w:eastAsia="標楷體" w:hAnsi="標楷體" w:hint="eastAsia"/>
        </w:rPr>
        <w:t>申購家族式骨灰櫃位由家族推派一名申請人(須為竹南鎮民)，一次付清，申購同時指定受安置者姓名，並繳交與受安置者親屬證明文件。家族式骨灰櫃位不適用第十九條及</w:t>
      </w:r>
      <w:r w:rsidRPr="00F81798">
        <w:rPr>
          <w:rFonts w:ascii="標楷體" w:eastAsia="標楷體" w:hAnsi="標楷體" w:hint="eastAsia"/>
        </w:rPr>
        <w:lastRenderedPageBreak/>
        <w:t>第二十條之規定。</w:t>
      </w:r>
    </w:p>
    <w:p w:rsidR="0055540D" w:rsidRPr="00433AA6" w:rsidRDefault="0055540D" w:rsidP="0055540D">
      <w:pPr>
        <w:ind w:left="1680" w:hangingChars="700" w:hanging="1680"/>
        <w:rPr>
          <w:rFonts w:ascii="標楷體" w:eastAsia="標楷體" w:hAnsi="標楷體"/>
        </w:rPr>
      </w:pPr>
      <w:r w:rsidRPr="00433AA6">
        <w:rPr>
          <w:rFonts w:ascii="標楷體" w:eastAsia="標楷體" w:hAnsi="標楷體" w:hint="eastAsia"/>
        </w:rPr>
        <w:t>第 十九 條    為鼓勵民眾改善喪葬習俗</w:t>
      </w:r>
      <w:r w:rsidRPr="00433AA6">
        <w:rPr>
          <w:rFonts w:ascii="標楷體" w:eastAsia="標楷體" w:hAnsi="標楷體"/>
        </w:rPr>
        <w:t>，</w:t>
      </w:r>
      <w:r w:rsidRPr="00433AA6">
        <w:rPr>
          <w:rFonts w:ascii="標楷體" w:eastAsia="標楷體" w:hAnsi="標楷體" w:hint="eastAsia"/>
        </w:rPr>
        <w:t>申請人一次</w:t>
      </w:r>
      <w:proofErr w:type="gramStart"/>
      <w:r w:rsidRPr="00433AA6">
        <w:rPr>
          <w:rFonts w:ascii="標楷體" w:eastAsia="標楷體" w:hAnsi="標楷體" w:hint="eastAsia"/>
        </w:rPr>
        <w:t>申請進堂</w:t>
      </w:r>
      <w:proofErr w:type="gramEnd"/>
      <w:r w:rsidRPr="00433AA6">
        <w:rPr>
          <w:rFonts w:ascii="標楷體" w:eastAsia="標楷體" w:hAnsi="標楷體" w:hint="eastAsia"/>
        </w:rPr>
        <w:t>三罐時</w:t>
      </w:r>
      <w:r w:rsidRPr="00433AA6">
        <w:rPr>
          <w:rFonts w:ascii="標楷體" w:eastAsia="標楷體" w:hAnsi="標楷體"/>
        </w:rPr>
        <w:t>，</w:t>
      </w:r>
      <w:r w:rsidRPr="00433AA6">
        <w:rPr>
          <w:rFonts w:ascii="標楷體" w:eastAsia="標楷體" w:hAnsi="標楷體" w:hint="eastAsia"/>
        </w:rPr>
        <w:t>按應繳規費九十%計算，四罐時，按應繳規費八十%計算，五罐以上時，按應繳規費七十%計算收費。但</w:t>
      </w:r>
      <w:r w:rsidRPr="00A76873">
        <w:rPr>
          <w:rFonts w:ascii="標楷體" w:eastAsia="標楷體" w:hAnsi="標楷體" w:hint="eastAsia"/>
        </w:rPr>
        <w:t>購買家族式骨灰櫃位</w:t>
      </w:r>
      <w:r>
        <w:rPr>
          <w:rFonts w:ascii="標楷體" w:eastAsia="標楷體" w:hAnsi="標楷體" w:hint="eastAsia"/>
        </w:rPr>
        <w:t>及</w:t>
      </w:r>
      <w:r w:rsidRPr="00433AA6">
        <w:rPr>
          <w:rFonts w:ascii="標楷體" w:eastAsia="標楷體" w:hAnsi="標楷體" w:hint="eastAsia"/>
        </w:rPr>
        <w:t>外</w:t>
      </w:r>
      <w:proofErr w:type="gramStart"/>
      <w:r w:rsidRPr="00433AA6">
        <w:rPr>
          <w:rFonts w:ascii="標楷體" w:eastAsia="標楷體" w:hAnsi="標楷體" w:hint="eastAsia"/>
        </w:rPr>
        <w:t>鄉鎮籍往生</w:t>
      </w:r>
      <w:proofErr w:type="gramEnd"/>
      <w:r w:rsidRPr="00433AA6">
        <w:rPr>
          <w:rFonts w:ascii="標楷體" w:eastAsia="標楷體" w:hAnsi="標楷體" w:hint="eastAsia"/>
        </w:rPr>
        <w:t>者，不適用本條之規定。</w:t>
      </w:r>
    </w:p>
    <w:p w:rsidR="0055540D" w:rsidRDefault="0055540D" w:rsidP="0055540D">
      <w:pPr>
        <w:ind w:left="1200" w:hangingChars="500" w:hanging="1200"/>
        <w:rPr>
          <w:rFonts w:ascii="標楷體" w:eastAsia="標楷體" w:hAnsi="標楷體"/>
        </w:rPr>
      </w:pPr>
      <w:r w:rsidRPr="00433AA6">
        <w:rPr>
          <w:rFonts w:ascii="標楷體" w:eastAsia="標楷體" w:hAnsi="標楷體" w:hint="eastAsia"/>
        </w:rPr>
        <w:t xml:space="preserve">第 二十 條    </w:t>
      </w:r>
      <w:r>
        <w:rPr>
          <w:rFonts w:ascii="標楷體" w:eastAsia="標楷體" w:hAnsi="標楷體"/>
        </w:rPr>
        <w:t xml:space="preserve"> </w:t>
      </w:r>
      <w:r w:rsidRPr="00D30ADE">
        <w:rPr>
          <w:rFonts w:ascii="標楷體" w:eastAsia="標楷體" w:hAnsi="標楷體" w:hint="eastAsia"/>
        </w:rPr>
        <w:t>符合下列各款情形之一，可預訂本納</w:t>
      </w:r>
      <w:proofErr w:type="gramStart"/>
      <w:r w:rsidRPr="00D30ADE">
        <w:rPr>
          <w:rFonts w:ascii="標楷體" w:eastAsia="標楷體" w:hAnsi="標楷體" w:hint="eastAsia"/>
        </w:rPr>
        <w:t>骨堂骨</w:t>
      </w:r>
      <w:proofErr w:type="gramEnd"/>
      <w:r w:rsidRPr="00D30ADE">
        <w:rPr>
          <w:rFonts w:ascii="標楷體" w:eastAsia="標楷體" w:hAnsi="標楷體" w:hint="eastAsia"/>
        </w:rPr>
        <w:t>(灰)</w:t>
      </w:r>
      <w:proofErr w:type="gramStart"/>
      <w:r w:rsidRPr="00D30ADE">
        <w:rPr>
          <w:rFonts w:ascii="標楷體" w:eastAsia="標楷體" w:hAnsi="標楷體" w:hint="eastAsia"/>
        </w:rPr>
        <w:t>骸罐櫃</w:t>
      </w:r>
      <w:proofErr w:type="gramEnd"/>
      <w:r w:rsidRPr="00D30ADE">
        <w:rPr>
          <w:rFonts w:ascii="標楷體" w:eastAsia="標楷體" w:hAnsi="標楷體" w:hint="eastAsia"/>
        </w:rPr>
        <w:t>位。</w:t>
      </w:r>
    </w:p>
    <w:p w:rsidR="0055540D" w:rsidRDefault="0055540D" w:rsidP="0055540D">
      <w:pPr>
        <w:ind w:firstLineChars="600" w:firstLine="1440"/>
        <w:rPr>
          <w:rFonts w:ascii="標楷體" w:eastAsia="標楷體" w:hAnsi="標楷體"/>
        </w:rPr>
      </w:pPr>
      <w:r>
        <w:rPr>
          <w:rFonts w:ascii="標楷體" w:eastAsia="標楷體" w:hAnsi="標楷體"/>
        </w:rPr>
        <w:t>一、</w:t>
      </w:r>
      <w:r w:rsidRPr="00D30ADE">
        <w:rPr>
          <w:rFonts w:ascii="標楷體" w:eastAsia="標楷體" w:hAnsi="標楷體" w:hint="eastAsia"/>
        </w:rPr>
        <w:t>年滿六十歲且購買單人骨(灰)</w:t>
      </w:r>
      <w:proofErr w:type="gramStart"/>
      <w:r w:rsidRPr="00D30ADE">
        <w:rPr>
          <w:rFonts w:ascii="標楷體" w:eastAsia="標楷體" w:hAnsi="標楷體" w:hint="eastAsia"/>
        </w:rPr>
        <w:t>骸罐櫃</w:t>
      </w:r>
      <w:proofErr w:type="gramEnd"/>
      <w:r w:rsidRPr="00D30ADE">
        <w:rPr>
          <w:rFonts w:ascii="標楷體" w:eastAsia="標楷體" w:hAnsi="標楷體" w:hint="eastAsia"/>
        </w:rPr>
        <w:t>位。</w:t>
      </w:r>
    </w:p>
    <w:p w:rsidR="0055540D" w:rsidRDefault="0055540D" w:rsidP="0055540D">
      <w:pPr>
        <w:ind w:left="240" w:firstLineChars="500" w:firstLine="1200"/>
        <w:rPr>
          <w:rFonts w:ascii="標楷體" w:eastAsia="標楷體" w:hAnsi="標楷體"/>
        </w:rPr>
      </w:pPr>
      <w:r>
        <w:rPr>
          <w:rFonts w:ascii="標楷體" w:eastAsia="標楷體" w:hAnsi="標楷體"/>
        </w:rPr>
        <w:t>二、</w:t>
      </w:r>
      <w:r w:rsidRPr="00D30ADE">
        <w:rPr>
          <w:rFonts w:ascii="標楷體" w:eastAsia="標楷體" w:hAnsi="標楷體" w:hint="eastAsia"/>
        </w:rPr>
        <w:t>夫或妻一方年滿六十歲且購買</w:t>
      </w:r>
      <w:proofErr w:type="gramStart"/>
      <w:r w:rsidRPr="00D30ADE">
        <w:rPr>
          <w:rFonts w:ascii="標楷體" w:eastAsia="標楷體" w:hAnsi="標楷體" w:hint="eastAsia"/>
        </w:rPr>
        <w:t>夫妻式櫃位</w:t>
      </w:r>
      <w:proofErr w:type="gramEnd"/>
      <w:r w:rsidRPr="00D30ADE">
        <w:rPr>
          <w:rFonts w:ascii="標楷體" w:eastAsia="標楷體" w:hAnsi="標楷體" w:hint="eastAsia"/>
        </w:rPr>
        <w:t>。</w:t>
      </w:r>
    </w:p>
    <w:p w:rsidR="0055540D" w:rsidRDefault="0055540D" w:rsidP="0055540D">
      <w:pPr>
        <w:ind w:left="240" w:firstLineChars="500" w:firstLine="1200"/>
        <w:rPr>
          <w:rFonts w:ascii="標楷體" w:eastAsia="標楷體" w:hAnsi="標楷體"/>
        </w:rPr>
      </w:pPr>
      <w:r>
        <w:rPr>
          <w:rFonts w:ascii="標楷體" w:eastAsia="標楷體" w:hAnsi="標楷體" w:hint="eastAsia"/>
        </w:rPr>
        <w:t>三、</w:t>
      </w:r>
      <w:r w:rsidRPr="00D30ADE">
        <w:rPr>
          <w:rFonts w:ascii="標楷體" w:eastAsia="標楷體" w:hAnsi="標楷體" w:hint="eastAsia"/>
        </w:rPr>
        <w:t>夫或妻一方亡故時且購買</w:t>
      </w:r>
      <w:proofErr w:type="gramStart"/>
      <w:r w:rsidRPr="00D30ADE">
        <w:rPr>
          <w:rFonts w:ascii="標楷體" w:eastAsia="標楷體" w:hAnsi="標楷體" w:hint="eastAsia"/>
        </w:rPr>
        <w:t>夫妻式櫃位</w:t>
      </w:r>
      <w:proofErr w:type="gramEnd"/>
      <w:r w:rsidRPr="00D30ADE">
        <w:rPr>
          <w:rFonts w:ascii="標楷體" w:eastAsia="標楷體" w:hAnsi="標楷體" w:hint="eastAsia"/>
        </w:rPr>
        <w:t>。</w:t>
      </w:r>
    </w:p>
    <w:p w:rsidR="0055540D" w:rsidRPr="00CC7D11" w:rsidRDefault="0055540D" w:rsidP="00353FF6">
      <w:pPr>
        <w:ind w:leftChars="600" w:left="1440"/>
        <w:rPr>
          <w:rFonts w:ascii="標楷體" w:eastAsia="標楷體" w:hAnsi="標楷體"/>
        </w:rPr>
      </w:pPr>
      <w:r w:rsidRPr="00CC7D11">
        <w:rPr>
          <w:rFonts w:ascii="標楷體" w:eastAsia="標楷體" w:hAnsi="標楷體"/>
        </w:rPr>
        <w:t>以上須檢附相關資料，應於申請時依本自治條例第十七條之標準，</w:t>
      </w:r>
      <w:r w:rsidRPr="00CC7D11">
        <w:rPr>
          <w:rFonts w:ascii="標楷體" w:eastAsia="標楷體" w:hAnsi="標楷體"/>
          <w:bCs/>
        </w:rPr>
        <w:t>一次繳清費用</w:t>
      </w:r>
      <w:r w:rsidRPr="00CC7D11">
        <w:rPr>
          <w:rFonts w:ascii="標楷體" w:eastAsia="標楷體" w:hAnsi="標楷體"/>
        </w:rPr>
        <w:t>，並由本所發給預約證明書，但使用時需</w:t>
      </w:r>
      <w:proofErr w:type="gramStart"/>
      <w:r w:rsidRPr="00CC7D11">
        <w:rPr>
          <w:rFonts w:ascii="標楷體" w:eastAsia="標楷體" w:hAnsi="標楷體"/>
        </w:rPr>
        <w:t>檢附除戶</w:t>
      </w:r>
      <w:proofErr w:type="gramEnd"/>
      <w:r w:rsidRPr="00CC7D11">
        <w:rPr>
          <w:rFonts w:ascii="標楷體" w:eastAsia="標楷體" w:hAnsi="標楷體"/>
        </w:rPr>
        <w:t>戶籍謄本向本所辦理</w:t>
      </w:r>
      <w:r w:rsidRPr="00CC7D11">
        <w:rPr>
          <w:rFonts w:ascii="標楷體" w:eastAsia="標楷體" w:hAnsi="標楷體" w:hint="eastAsia"/>
        </w:rPr>
        <w:t>；</w:t>
      </w:r>
      <w:r w:rsidRPr="00CC7D11">
        <w:rPr>
          <w:rFonts w:ascii="標楷體" w:eastAsia="標楷體" w:hAnsi="標楷體"/>
        </w:rPr>
        <w:t>預</w:t>
      </w:r>
      <w:r w:rsidRPr="00CC7D11">
        <w:rPr>
          <w:rFonts w:ascii="標楷體" w:eastAsia="標楷體" w:hAnsi="標楷體" w:hint="eastAsia"/>
        </w:rPr>
        <w:t>繳使用費及管理費後，概不予退還所繳款項及轉讓，不得異議。</w:t>
      </w:r>
    </w:p>
    <w:p w:rsidR="0055540D" w:rsidRPr="00CC7D11" w:rsidRDefault="0055540D" w:rsidP="0055540D">
      <w:pPr>
        <w:ind w:left="1200" w:hangingChars="500" w:hanging="1200"/>
        <w:rPr>
          <w:rFonts w:ascii="標楷體" w:eastAsia="標楷體" w:hAnsi="標楷體"/>
        </w:rPr>
      </w:pPr>
      <w:r w:rsidRPr="00CC7D11">
        <w:rPr>
          <w:rFonts w:ascii="標楷體" w:eastAsia="標楷體" w:hAnsi="標楷體" w:hint="eastAsia"/>
        </w:rPr>
        <w:t xml:space="preserve">          </w:t>
      </w:r>
      <w:r w:rsidR="00353FF6">
        <w:rPr>
          <w:rFonts w:ascii="標楷體" w:eastAsia="標楷體" w:hAnsi="標楷體"/>
        </w:rPr>
        <w:t xml:space="preserve">  </w:t>
      </w:r>
      <w:r w:rsidRPr="00CC7D11">
        <w:rPr>
          <w:rFonts w:ascii="標楷體" w:eastAsia="標楷體" w:hAnsi="標楷體" w:hint="eastAsia"/>
        </w:rPr>
        <w:t>本自治條例修正前已預約者，不適用前項後段規定</w:t>
      </w:r>
      <w:r w:rsidRPr="00CC7D11">
        <w:rPr>
          <w:rFonts w:ascii="標楷體" w:eastAsia="標楷體" w:hAnsi="標楷體"/>
        </w:rPr>
        <w:t>。</w:t>
      </w:r>
    </w:p>
    <w:p w:rsidR="0055540D" w:rsidRDefault="0055540D" w:rsidP="0055540D">
      <w:pPr>
        <w:ind w:left="1200" w:hangingChars="500" w:hanging="1200"/>
        <w:rPr>
          <w:rFonts w:ascii="標楷體" w:eastAsia="標楷體" w:hAnsi="標楷體"/>
        </w:rPr>
      </w:pPr>
      <w:r w:rsidRPr="00B4398B">
        <w:rPr>
          <w:rFonts w:ascii="標楷體" w:eastAsia="標楷體" w:hAnsi="標楷體" w:hint="eastAsia"/>
        </w:rPr>
        <w:t xml:space="preserve">第三十二條  </w:t>
      </w:r>
      <w:r w:rsidR="00353FF6">
        <w:rPr>
          <w:rFonts w:ascii="標楷體" w:eastAsia="標楷體" w:hAnsi="標楷體"/>
        </w:rPr>
        <w:t xml:space="preserve">  </w:t>
      </w:r>
      <w:r w:rsidRPr="00B4398B">
        <w:rPr>
          <w:rFonts w:ascii="標楷體" w:eastAsia="標楷體" w:hAnsi="標楷體" w:hint="eastAsia"/>
        </w:rPr>
        <w:t>殯葬設施之各項規費收入，應繳入公庫。</w:t>
      </w:r>
    </w:p>
    <w:p w:rsidR="0055540D" w:rsidRPr="00433AA6" w:rsidRDefault="0055540D" w:rsidP="00353FF6">
      <w:pPr>
        <w:ind w:leftChars="500" w:left="1200" w:firstLineChars="200" w:firstLine="480"/>
        <w:rPr>
          <w:rFonts w:ascii="標楷體" w:eastAsia="標楷體" w:hAnsi="標楷體"/>
        </w:rPr>
      </w:pPr>
      <w:r w:rsidRPr="00B4398B">
        <w:rPr>
          <w:rFonts w:ascii="標楷體" w:eastAsia="標楷體" w:hAnsi="標楷體" w:hint="eastAsia"/>
        </w:rPr>
        <w:t>殯葬設施及其周邊環境，興建、維護、管理應編列預算執行。</w:t>
      </w:r>
    </w:p>
    <w:p w:rsidR="0055540D" w:rsidRPr="00433AA6" w:rsidRDefault="0055540D" w:rsidP="00353FF6">
      <w:pPr>
        <w:ind w:left="1680" w:hangingChars="700" w:hanging="1680"/>
        <w:rPr>
          <w:rFonts w:ascii="標楷體" w:eastAsia="標楷體" w:hAnsi="標楷體"/>
        </w:rPr>
      </w:pPr>
      <w:r>
        <w:rPr>
          <w:rFonts w:ascii="標楷體" w:eastAsia="標楷體" w:hAnsi="標楷體" w:hint="eastAsia"/>
        </w:rPr>
        <w:t>第三十三</w:t>
      </w:r>
      <w:r w:rsidRPr="00433AA6">
        <w:rPr>
          <w:rFonts w:ascii="標楷體" w:eastAsia="標楷體" w:hAnsi="標楷體" w:hint="eastAsia"/>
        </w:rPr>
        <w:t>條</w:t>
      </w:r>
      <w:r w:rsidR="00353FF6">
        <w:rPr>
          <w:rFonts w:ascii="標楷體" w:eastAsia="標楷體" w:hAnsi="標楷體" w:hint="eastAsia"/>
        </w:rPr>
        <w:t xml:space="preserve">  </w:t>
      </w:r>
      <w:r w:rsidR="00353FF6">
        <w:rPr>
          <w:rFonts w:ascii="標楷體" w:eastAsia="標楷體" w:hAnsi="標楷體"/>
        </w:rPr>
        <w:t xml:space="preserve">  </w:t>
      </w:r>
      <w:r w:rsidRPr="00433AA6">
        <w:rPr>
          <w:rFonts w:ascii="標楷體" w:eastAsia="標楷體" w:hAnsi="標楷體" w:hint="eastAsia"/>
        </w:rPr>
        <w:t>申請使用本鎮殯葬設施如有違反本自治條例之規定者，視實際情形分別依殯葬管理條例及其施行細則暨有關法令規定辦理。</w:t>
      </w:r>
    </w:p>
    <w:p w:rsidR="0055540D" w:rsidRPr="00433AA6" w:rsidRDefault="0055540D" w:rsidP="0055540D">
      <w:pPr>
        <w:rPr>
          <w:rFonts w:ascii="標楷體" w:eastAsia="標楷體" w:hAnsi="標楷體"/>
        </w:rPr>
      </w:pPr>
      <w:r>
        <w:rPr>
          <w:rFonts w:ascii="標楷體" w:eastAsia="標楷體" w:hAnsi="標楷體" w:hint="eastAsia"/>
        </w:rPr>
        <w:t>第三十四</w:t>
      </w:r>
      <w:r w:rsidRPr="00433AA6">
        <w:rPr>
          <w:rFonts w:ascii="標楷體" w:eastAsia="標楷體" w:hAnsi="標楷體" w:hint="eastAsia"/>
        </w:rPr>
        <w:t>條</w:t>
      </w:r>
      <w:r w:rsidR="00353FF6">
        <w:rPr>
          <w:rFonts w:ascii="標楷體" w:eastAsia="標楷體" w:hAnsi="標楷體" w:hint="eastAsia"/>
        </w:rPr>
        <w:t xml:space="preserve">  </w:t>
      </w:r>
      <w:r w:rsidR="00353FF6">
        <w:rPr>
          <w:rFonts w:ascii="標楷體" w:eastAsia="標楷體" w:hAnsi="標楷體"/>
        </w:rPr>
        <w:t xml:space="preserve">  </w:t>
      </w:r>
      <w:r w:rsidRPr="00433AA6">
        <w:rPr>
          <w:rFonts w:ascii="標楷體" w:eastAsia="標楷體" w:hAnsi="標楷體" w:hint="eastAsia"/>
        </w:rPr>
        <w:t>本自治條例自公布日施行。</w:t>
      </w:r>
    </w:p>
    <w:p w:rsidR="0055540D" w:rsidRPr="0055540D" w:rsidRDefault="0055540D" w:rsidP="0055540D">
      <w:pPr>
        <w:ind w:left="1201" w:hangingChars="500" w:hanging="1201"/>
        <w:rPr>
          <w:rFonts w:ascii="標楷體" w:eastAsia="標楷體" w:hAnsi="標楷體"/>
          <w:b/>
          <w:color w:val="FF0000"/>
          <w:u w:val="single"/>
        </w:rPr>
      </w:pPr>
    </w:p>
    <w:p w:rsidR="0055540D" w:rsidRPr="0055540D" w:rsidRDefault="0055540D" w:rsidP="0055540D">
      <w:pPr>
        <w:spacing w:line="400" w:lineRule="exact"/>
        <w:rPr>
          <w:rFonts w:ascii="標楷體" w:eastAsia="標楷體" w:hAnsi="標楷體"/>
          <w:sz w:val="28"/>
          <w:szCs w:val="28"/>
        </w:rPr>
      </w:pPr>
    </w:p>
    <w:sectPr w:rsidR="0055540D" w:rsidRPr="0055540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0D"/>
    <w:rsid w:val="00170AFA"/>
    <w:rsid w:val="00221B56"/>
    <w:rsid w:val="00227EC9"/>
    <w:rsid w:val="00353FF6"/>
    <w:rsid w:val="004736F1"/>
    <w:rsid w:val="0055540D"/>
    <w:rsid w:val="007965F9"/>
    <w:rsid w:val="00D34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BFD15-4F78-4E5F-BEFD-12EBEBBB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2021-12-21T07:07:00Z</dcterms:created>
  <dcterms:modified xsi:type="dcterms:W3CDTF">2021-12-29T03:18:00Z</dcterms:modified>
</cp:coreProperties>
</file>