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276" w:rsidRPr="00871D5B" w:rsidRDefault="004C0582" w:rsidP="001A43EB">
      <w:pPr>
        <w:jc w:val="center"/>
        <w:rPr>
          <w:rFonts w:ascii="標楷體" w:eastAsia="標楷體" w:hAnsi="標楷體"/>
          <w:sz w:val="32"/>
          <w:szCs w:val="32"/>
        </w:rPr>
      </w:pPr>
      <w:r>
        <w:rPr>
          <w:rFonts w:ascii="標楷體" w:eastAsia="標楷體" w:hAnsi="標楷體" w:hint="eastAsia"/>
          <w:sz w:val="32"/>
          <w:szCs w:val="32"/>
        </w:rPr>
        <w:t>臺東縣臺東市殯葬管理自治條例</w:t>
      </w:r>
      <w:r w:rsidR="001625A6">
        <w:rPr>
          <w:rFonts w:ascii="標楷體" w:eastAsia="標楷體" w:hAnsi="標楷體" w:hint="eastAsia"/>
          <w:sz w:val="32"/>
          <w:szCs w:val="32"/>
        </w:rPr>
        <w:t>施行細則</w:t>
      </w:r>
      <w:r>
        <w:rPr>
          <w:rFonts w:ascii="標楷體" w:eastAsia="標楷體" w:hAnsi="標楷體" w:hint="eastAsia"/>
          <w:sz w:val="32"/>
          <w:szCs w:val="32"/>
        </w:rPr>
        <w:t>部分條文修正對照表</w:t>
      </w:r>
    </w:p>
    <w:tbl>
      <w:tblPr>
        <w:tblStyle w:val="a3"/>
        <w:tblW w:w="0" w:type="auto"/>
        <w:tblLook w:val="04A0" w:firstRow="1" w:lastRow="0" w:firstColumn="1" w:lastColumn="0" w:noHBand="0" w:noVBand="1"/>
      </w:tblPr>
      <w:tblGrid>
        <w:gridCol w:w="3823"/>
        <w:gridCol w:w="3827"/>
        <w:gridCol w:w="3112"/>
      </w:tblGrid>
      <w:tr w:rsidR="001A43EB" w:rsidRPr="001A43EB" w:rsidTr="00656940">
        <w:tc>
          <w:tcPr>
            <w:tcW w:w="3823" w:type="dxa"/>
          </w:tcPr>
          <w:p w:rsidR="001A43EB" w:rsidRPr="001A43EB" w:rsidRDefault="00BA5A75" w:rsidP="001A43EB">
            <w:pPr>
              <w:jc w:val="center"/>
              <w:rPr>
                <w:rFonts w:ascii="標楷體" w:eastAsia="標楷體" w:hAnsi="標楷體"/>
              </w:rPr>
            </w:pPr>
            <w:r>
              <w:rPr>
                <w:rFonts w:ascii="標楷體" w:eastAsia="標楷體" w:hAnsi="標楷體" w:hint="eastAsia"/>
              </w:rPr>
              <w:t>增(</w:t>
            </w:r>
            <w:r w:rsidR="001A43EB" w:rsidRPr="001A43EB">
              <w:rPr>
                <w:rFonts w:ascii="標楷體" w:eastAsia="標楷體" w:hAnsi="標楷體" w:hint="eastAsia"/>
              </w:rPr>
              <w:t>修</w:t>
            </w:r>
            <w:r>
              <w:rPr>
                <w:rFonts w:ascii="標楷體" w:eastAsia="標楷體" w:hAnsi="標楷體" w:hint="eastAsia"/>
              </w:rPr>
              <w:t>)</w:t>
            </w:r>
            <w:r w:rsidR="001A43EB" w:rsidRPr="001A43EB">
              <w:rPr>
                <w:rFonts w:ascii="標楷體" w:eastAsia="標楷體" w:hAnsi="標楷體" w:hint="eastAsia"/>
              </w:rPr>
              <w:t>正條文</w:t>
            </w:r>
          </w:p>
        </w:tc>
        <w:tc>
          <w:tcPr>
            <w:tcW w:w="3827" w:type="dxa"/>
          </w:tcPr>
          <w:p w:rsidR="001A43EB" w:rsidRPr="001A43EB" w:rsidRDefault="001A43EB" w:rsidP="001A43EB">
            <w:pPr>
              <w:jc w:val="center"/>
              <w:rPr>
                <w:rFonts w:ascii="標楷體" w:eastAsia="標楷體" w:hAnsi="標楷體"/>
              </w:rPr>
            </w:pPr>
            <w:r w:rsidRPr="001A43EB">
              <w:rPr>
                <w:rFonts w:ascii="標楷體" w:eastAsia="標楷體" w:hAnsi="標楷體" w:hint="eastAsia"/>
              </w:rPr>
              <w:t>現行條文</w:t>
            </w:r>
          </w:p>
        </w:tc>
        <w:tc>
          <w:tcPr>
            <w:tcW w:w="3112" w:type="dxa"/>
          </w:tcPr>
          <w:p w:rsidR="001A43EB" w:rsidRPr="001A43EB" w:rsidRDefault="001A43EB" w:rsidP="001A43EB">
            <w:pPr>
              <w:jc w:val="center"/>
              <w:rPr>
                <w:rFonts w:ascii="標楷體" w:eastAsia="標楷體" w:hAnsi="標楷體"/>
              </w:rPr>
            </w:pPr>
            <w:r w:rsidRPr="001A43EB">
              <w:rPr>
                <w:rFonts w:ascii="標楷體" w:eastAsia="標楷體" w:hAnsi="標楷體" w:hint="eastAsia"/>
              </w:rPr>
              <w:t>說明</w:t>
            </w:r>
          </w:p>
        </w:tc>
      </w:tr>
      <w:tr w:rsidR="00C17781" w:rsidRPr="001A43EB" w:rsidTr="00656940">
        <w:tc>
          <w:tcPr>
            <w:tcW w:w="3823" w:type="dxa"/>
          </w:tcPr>
          <w:p w:rsidR="00C17781" w:rsidRPr="001B63D7" w:rsidRDefault="00C17781" w:rsidP="00C17781">
            <w:pPr>
              <w:rPr>
                <w:rFonts w:ascii="標楷體" w:eastAsia="標楷體" w:hAnsi="標楷體"/>
              </w:rPr>
            </w:pPr>
            <w:r w:rsidRPr="001B63D7">
              <w:rPr>
                <w:rFonts w:ascii="標楷體" w:eastAsia="標楷體" w:hAnsi="標楷體" w:hint="eastAsia"/>
              </w:rPr>
              <w:t>第三條</w:t>
            </w:r>
          </w:p>
          <w:p w:rsidR="00C17781" w:rsidRPr="001B63D7" w:rsidRDefault="00C17781" w:rsidP="00C17781">
            <w:pPr>
              <w:rPr>
                <w:rFonts w:ascii="標楷體" w:eastAsia="標楷體" w:hAnsi="標楷體"/>
              </w:rPr>
            </w:pPr>
            <w:r w:rsidRPr="001B63D7">
              <w:rPr>
                <w:rFonts w:ascii="標楷體" w:eastAsia="標楷體" w:hAnsi="標楷體" w:hint="eastAsia"/>
              </w:rPr>
              <w:t>申請使用本市立公園化公墓及多元環保葬區，應依下列規定辦理之：</w:t>
            </w:r>
          </w:p>
          <w:p w:rsidR="00C17781" w:rsidRPr="001B63D7" w:rsidRDefault="00C17781" w:rsidP="00C17781">
            <w:pPr>
              <w:rPr>
                <w:rFonts w:ascii="標楷體" w:eastAsia="標楷體" w:hAnsi="標楷體"/>
              </w:rPr>
            </w:pPr>
            <w:r w:rsidRPr="001B63D7">
              <w:rPr>
                <w:rFonts w:ascii="標楷體" w:eastAsia="標楷體" w:hAnsi="標楷體" w:hint="eastAsia"/>
              </w:rPr>
              <w:t>一、申請人應檢附「死亡證明書」一份，向本所填具「墓地使用申請書」並繳納使用規費後，據以申請核發「埋葬許可證」，非經本所核發「埋葬許可證」者不得收葬。</w:t>
            </w:r>
          </w:p>
          <w:p w:rsidR="00C17781" w:rsidRPr="001B63D7" w:rsidRDefault="00C17781" w:rsidP="00C17781">
            <w:pPr>
              <w:rPr>
                <w:rFonts w:ascii="標楷體" w:eastAsia="標楷體" w:hAnsi="標楷體"/>
              </w:rPr>
            </w:pPr>
            <w:r w:rsidRPr="001B63D7">
              <w:rPr>
                <w:rFonts w:ascii="標楷體" w:eastAsia="標楷體" w:hAnsi="標楷體" w:hint="eastAsia"/>
              </w:rPr>
              <w:t>二、營葬時應向公墓管理員出示埋葬許可證，按申請之墓區及墓號使用。</w:t>
            </w:r>
          </w:p>
          <w:p w:rsidR="00C17781" w:rsidRPr="001B63D7" w:rsidRDefault="00C17781" w:rsidP="00C17781">
            <w:pPr>
              <w:rPr>
                <w:rFonts w:ascii="標楷體" w:eastAsia="標楷體" w:hAnsi="標楷體"/>
              </w:rPr>
            </w:pPr>
            <w:r w:rsidRPr="001B63D7">
              <w:rPr>
                <w:rFonts w:ascii="標楷體" w:eastAsia="標楷體" w:hAnsi="標楷體" w:hint="eastAsia"/>
              </w:rPr>
              <w:t>三、同一死亡者以申請使用一墓基為限，不得申請兩墓基合併使用。</w:t>
            </w:r>
          </w:p>
          <w:p w:rsidR="00C17781" w:rsidRDefault="00C17781" w:rsidP="00C17781">
            <w:pPr>
              <w:rPr>
                <w:rFonts w:ascii="標楷體" w:eastAsia="標楷體" w:hAnsi="標楷體"/>
                <w:szCs w:val="32"/>
              </w:rPr>
            </w:pPr>
            <w:r w:rsidRPr="001B63D7">
              <w:rPr>
                <w:rFonts w:ascii="標楷體" w:eastAsia="標楷體" w:hAnsi="標楷體" w:hint="eastAsia"/>
              </w:rPr>
              <w:t>四、</w:t>
            </w:r>
            <w:r>
              <w:rPr>
                <w:rFonts w:ascii="標楷體" w:eastAsia="標楷體" w:hAnsi="標楷體" w:hint="eastAsia"/>
                <w:szCs w:val="32"/>
              </w:rPr>
              <w:t>使用土葬設施應先繳納使用費及保證金。</w:t>
            </w:r>
            <w:r w:rsidRPr="00C17781">
              <w:rPr>
                <w:rFonts w:ascii="標楷體" w:eastAsia="標楷體" w:hAnsi="標楷體" w:hint="eastAsia"/>
                <w:color w:val="FF0000"/>
                <w:szCs w:val="32"/>
              </w:rPr>
              <w:t>自</w:t>
            </w:r>
            <w:r>
              <w:rPr>
                <w:rFonts w:ascii="標楷體" w:eastAsia="標楷體" w:hAnsi="標楷體" w:hint="eastAsia"/>
                <w:color w:val="FF0000"/>
                <w:szCs w:val="32"/>
              </w:rPr>
              <w:t>埋葬日起算兩</w:t>
            </w:r>
            <w:r w:rsidRPr="00C17781">
              <w:rPr>
                <w:rFonts w:ascii="標楷體" w:eastAsia="標楷體" w:hAnsi="標楷體" w:hint="eastAsia"/>
                <w:color w:val="FF0000"/>
                <w:szCs w:val="32"/>
              </w:rPr>
              <w:t>個月內申請保證金核退。</w:t>
            </w:r>
            <w:r>
              <w:rPr>
                <w:rFonts w:ascii="標楷體" w:eastAsia="標楷體" w:hAnsi="標楷體" w:hint="eastAsia"/>
                <w:szCs w:val="32"/>
              </w:rPr>
              <w:t>如有違反規定、毀損公物時，於保證金內抵扣之，</w:t>
            </w:r>
            <w:r w:rsidRPr="00C17781">
              <w:rPr>
                <w:rFonts w:ascii="標楷體" w:eastAsia="標楷體" w:hAnsi="標楷體" w:hint="eastAsia"/>
                <w:color w:val="FF0000"/>
                <w:szCs w:val="32"/>
              </w:rPr>
              <w:t>不足者依法追繳。</w:t>
            </w:r>
          </w:p>
          <w:p w:rsidR="00C17781" w:rsidRPr="001B63D7" w:rsidRDefault="00C17781" w:rsidP="00C17781">
            <w:pPr>
              <w:rPr>
                <w:rFonts w:ascii="標楷體" w:eastAsia="標楷體" w:hAnsi="標楷體"/>
                <w:szCs w:val="32"/>
              </w:rPr>
            </w:pPr>
          </w:p>
          <w:p w:rsidR="00C17781" w:rsidRPr="00C17781" w:rsidRDefault="00C17781" w:rsidP="009905A5">
            <w:pPr>
              <w:rPr>
                <w:rFonts w:ascii="標楷體" w:eastAsia="標楷體" w:hAnsi="標楷體"/>
                <w:szCs w:val="32"/>
              </w:rPr>
            </w:pPr>
            <w:r w:rsidRPr="001B63D7">
              <w:rPr>
                <w:rFonts w:ascii="標楷體" w:eastAsia="標楷體" w:hAnsi="標楷體" w:hint="eastAsia"/>
                <w:szCs w:val="32"/>
              </w:rPr>
              <w:t>五、使用多元化環保葬區應檢附死亡證明及火化證明各一份向本所申請並繳納費用，經本所核發使用許可證後始可於指定地點內挖鑿穴位，</w:t>
            </w:r>
            <w:r w:rsidR="007D6696" w:rsidRPr="007D6696">
              <w:rPr>
                <w:rFonts w:ascii="標楷體" w:eastAsia="標楷體" w:hAnsi="標楷體" w:hint="eastAsia"/>
                <w:color w:val="FF0000"/>
                <w:szCs w:val="32"/>
              </w:rPr>
              <w:t>植存骨灰</w:t>
            </w:r>
            <w:r w:rsidR="007D6696">
              <w:rPr>
                <w:rFonts w:ascii="標楷體" w:eastAsia="標楷體" w:hAnsi="標楷體" w:hint="eastAsia"/>
                <w:color w:val="FF0000"/>
                <w:szCs w:val="32"/>
              </w:rPr>
              <w:t>或</w:t>
            </w:r>
            <w:r w:rsidR="009905A5" w:rsidRPr="00F92D1F">
              <w:rPr>
                <w:rFonts w:ascii="標楷體" w:eastAsia="標楷體" w:hAnsi="標楷體" w:hint="eastAsia"/>
                <w:color w:val="FF0000"/>
                <w:szCs w:val="32"/>
              </w:rPr>
              <w:t>以符合環保標章之容器</w:t>
            </w:r>
            <w:r w:rsidR="009905A5" w:rsidRPr="001B63D7">
              <w:rPr>
                <w:rFonts w:ascii="標楷體" w:eastAsia="標楷體" w:hAnsi="標楷體" w:hint="eastAsia"/>
                <w:szCs w:val="32"/>
              </w:rPr>
              <w:t>裝載骨灰埋入</w:t>
            </w:r>
            <w:r w:rsidRPr="001B63D7">
              <w:rPr>
                <w:rFonts w:ascii="標楷體" w:eastAsia="標楷體" w:hAnsi="標楷體" w:hint="eastAsia"/>
                <w:szCs w:val="32"/>
              </w:rPr>
              <w:t>地面下</w:t>
            </w:r>
            <w:r w:rsidR="007D6696" w:rsidRPr="007D6696">
              <w:rPr>
                <w:rFonts w:ascii="標楷體" w:eastAsia="標楷體" w:hAnsi="標楷體" w:hint="eastAsia"/>
                <w:color w:val="FF0000"/>
                <w:szCs w:val="32"/>
              </w:rPr>
              <w:t>至少</w:t>
            </w:r>
            <w:r w:rsidR="007D6696">
              <w:rPr>
                <w:rFonts w:ascii="標楷體" w:eastAsia="標楷體" w:hAnsi="標楷體" w:hint="eastAsia"/>
                <w:szCs w:val="32"/>
              </w:rPr>
              <w:t>四十五公分</w:t>
            </w:r>
            <w:r w:rsidRPr="001B63D7">
              <w:rPr>
                <w:rFonts w:ascii="標楷體" w:eastAsia="標楷體" w:hAnsi="標楷體" w:hint="eastAsia"/>
                <w:szCs w:val="32"/>
              </w:rPr>
              <w:t>，覆土後不得私自設置任何標誌或設施。</w:t>
            </w:r>
          </w:p>
        </w:tc>
        <w:tc>
          <w:tcPr>
            <w:tcW w:w="3827" w:type="dxa"/>
          </w:tcPr>
          <w:p w:rsidR="00C17781" w:rsidRPr="001B63D7" w:rsidRDefault="00C17781" w:rsidP="00C17781">
            <w:pPr>
              <w:rPr>
                <w:rFonts w:ascii="標楷體" w:eastAsia="標楷體" w:hAnsi="標楷體"/>
              </w:rPr>
            </w:pPr>
            <w:r w:rsidRPr="001B63D7">
              <w:rPr>
                <w:rFonts w:ascii="標楷體" w:eastAsia="標楷體" w:hAnsi="標楷體" w:hint="eastAsia"/>
              </w:rPr>
              <w:t>第三條</w:t>
            </w:r>
          </w:p>
          <w:p w:rsidR="00C17781" w:rsidRPr="001B63D7" w:rsidRDefault="00C17781" w:rsidP="00C17781">
            <w:pPr>
              <w:rPr>
                <w:rFonts w:ascii="標楷體" w:eastAsia="標楷體" w:hAnsi="標楷體"/>
              </w:rPr>
            </w:pPr>
            <w:r w:rsidRPr="001B63D7">
              <w:rPr>
                <w:rFonts w:ascii="標楷體" w:eastAsia="標楷體" w:hAnsi="標楷體" w:hint="eastAsia"/>
              </w:rPr>
              <w:t>申請使用本市立公園化公墓及多元環保葬區，應依下列規定辦理之：</w:t>
            </w:r>
          </w:p>
          <w:p w:rsidR="00C17781" w:rsidRPr="001B63D7" w:rsidRDefault="00C17781" w:rsidP="00C17781">
            <w:pPr>
              <w:rPr>
                <w:rFonts w:ascii="標楷體" w:eastAsia="標楷體" w:hAnsi="標楷體"/>
              </w:rPr>
            </w:pPr>
            <w:r w:rsidRPr="001B63D7">
              <w:rPr>
                <w:rFonts w:ascii="標楷體" w:eastAsia="標楷體" w:hAnsi="標楷體" w:hint="eastAsia"/>
              </w:rPr>
              <w:t>一、申請人應檢附「死亡證明書」一份，向本所填具「墓地使用申請書」並繳納使用規費後，據以申請核發「埋葬許可證」，非經本所核發「埋葬許可證」者不得收葬。</w:t>
            </w:r>
          </w:p>
          <w:p w:rsidR="00C17781" w:rsidRPr="001B63D7" w:rsidRDefault="00C17781" w:rsidP="00C17781">
            <w:pPr>
              <w:rPr>
                <w:rFonts w:ascii="標楷體" w:eastAsia="標楷體" w:hAnsi="標楷體"/>
              </w:rPr>
            </w:pPr>
            <w:r w:rsidRPr="001B63D7">
              <w:rPr>
                <w:rFonts w:ascii="標楷體" w:eastAsia="標楷體" w:hAnsi="標楷體" w:hint="eastAsia"/>
              </w:rPr>
              <w:t>二、營葬時應向公墓管理員出示埋葬許可證，按申請之墓區及墓號使用。</w:t>
            </w:r>
          </w:p>
          <w:p w:rsidR="00C17781" w:rsidRPr="001B63D7" w:rsidRDefault="00C17781" w:rsidP="00C17781">
            <w:pPr>
              <w:rPr>
                <w:rFonts w:ascii="標楷體" w:eastAsia="標楷體" w:hAnsi="標楷體"/>
              </w:rPr>
            </w:pPr>
            <w:r w:rsidRPr="001B63D7">
              <w:rPr>
                <w:rFonts w:ascii="標楷體" w:eastAsia="標楷體" w:hAnsi="標楷體" w:hint="eastAsia"/>
              </w:rPr>
              <w:t>三、同一死亡者以申請使用一墓基為限，不得申請兩墓基合併使用。</w:t>
            </w:r>
          </w:p>
          <w:p w:rsidR="00C17781" w:rsidRPr="001B63D7" w:rsidRDefault="00C17781" w:rsidP="00C17781">
            <w:pPr>
              <w:rPr>
                <w:rFonts w:ascii="標楷體" w:eastAsia="標楷體" w:hAnsi="標楷體"/>
                <w:szCs w:val="32"/>
              </w:rPr>
            </w:pPr>
            <w:r w:rsidRPr="001B63D7">
              <w:rPr>
                <w:rFonts w:ascii="標楷體" w:eastAsia="標楷體" w:hAnsi="標楷體" w:hint="eastAsia"/>
              </w:rPr>
              <w:t>四、</w:t>
            </w:r>
            <w:r w:rsidRPr="001B63D7">
              <w:rPr>
                <w:rFonts w:ascii="標楷體" w:eastAsia="標楷體" w:hAnsi="標楷體" w:hint="eastAsia"/>
                <w:szCs w:val="32"/>
              </w:rPr>
              <w:t>使用土葬設施應先繳納使用費及保證金，於使用完畢後十個工作天內申請核退（於完成埋葬後即可申請）。如有違反規定、毀損公物時，於保證金內抵扣之，如有不足依法追繳。</w:t>
            </w:r>
          </w:p>
          <w:p w:rsidR="00C17781" w:rsidRPr="001B63D7" w:rsidRDefault="00C17781" w:rsidP="00C17781">
            <w:pPr>
              <w:rPr>
                <w:rFonts w:ascii="標楷體" w:eastAsia="標楷體" w:hAnsi="標楷體"/>
                <w:szCs w:val="32"/>
              </w:rPr>
            </w:pPr>
            <w:r w:rsidRPr="001B63D7">
              <w:rPr>
                <w:rFonts w:ascii="標楷體" w:eastAsia="標楷體" w:hAnsi="標楷體" w:hint="eastAsia"/>
                <w:szCs w:val="32"/>
              </w:rPr>
              <w:t>五、使用多元化環保葬區應檢附死亡證明及火化證明各一份向本所申請並繳納費用，經本所核發使用許可證後始可於指定地點內挖鑿穴位，並以本所提供之環保容器裝</w:t>
            </w:r>
          </w:p>
          <w:p w:rsidR="00C17781" w:rsidRPr="001B63D7" w:rsidRDefault="00C17781" w:rsidP="00C17781">
            <w:pPr>
              <w:rPr>
                <w:rFonts w:ascii="標楷體"/>
                <w:szCs w:val="32"/>
              </w:rPr>
            </w:pPr>
            <w:r w:rsidRPr="001B63D7">
              <w:rPr>
                <w:rFonts w:ascii="標楷體" w:eastAsia="標楷體" w:hAnsi="標楷體" w:hint="eastAsia"/>
                <w:szCs w:val="32"/>
              </w:rPr>
              <w:t>載骨灰埋入地面下四十五公分以上，覆土後不得私自設置任何標誌或設施。</w:t>
            </w:r>
          </w:p>
        </w:tc>
        <w:tc>
          <w:tcPr>
            <w:tcW w:w="3112" w:type="dxa"/>
          </w:tcPr>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r>
              <w:rPr>
                <w:rFonts w:ascii="標楷體" w:eastAsia="標楷體" w:hAnsi="標楷體" w:hint="eastAsia"/>
              </w:rPr>
              <w:t>修正核退規定天數。</w:t>
            </w: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r>
              <w:rPr>
                <w:rFonts w:ascii="標楷體" w:eastAsia="標楷體" w:hAnsi="標楷體" w:hint="eastAsia"/>
              </w:rPr>
              <w:t>修正本款內容</w:t>
            </w:r>
          </w:p>
          <w:p w:rsidR="00C17781" w:rsidRDefault="00C17781" w:rsidP="00C17781">
            <w:pPr>
              <w:rPr>
                <w:rFonts w:ascii="標楷體" w:eastAsia="標楷體" w:hAnsi="標楷體"/>
              </w:rPr>
            </w:pPr>
            <w:r>
              <w:rPr>
                <w:rFonts w:ascii="標楷體" w:eastAsia="標楷體" w:hAnsi="標楷體" w:hint="eastAsia"/>
              </w:rPr>
              <w:t>不由本所提供</w:t>
            </w:r>
            <w:r w:rsidR="00541A3B">
              <w:rPr>
                <w:rFonts w:ascii="標楷體" w:eastAsia="標楷體" w:hAnsi="標楷體" w:hint="eastAsia"/>
              </w:rPr>
              <w:t>容器，請民眾自行準備。</w:t>
            </w:r>
          </w:p>
        </w:tc>
      </w:tr>
      <w:tr w:rsidR="00C17781" w:rsidRPr="001A43EB" w:rsidTr="00656940">
        <w:tc>
          <w:tcPr>
            <w:tcW w:w="3823" w:type="dxa"/>
          </w:tcPr>
          <w:p w:rsidR="00C17781" w:rsidRPr="00D96398" w:rsidRDefault="00C17781" w:rsidP="00C17781">
            <w:pPr>
              <w:rPr>
                <w:rFonts w:ascii="Times New Roman" w:eastAsia="標楷體" w:hAnsi="Times New Roman" w:cs="Times New Roman"/>
              </w:rPr>
            </w:pPr>
            <w:r w:rsidRPr="00D96398">
              <w:rPr>
                <w:rFonts w:ascii="Times New Roman" w:eastAsia="標楷體" w:hAnsi="Times New Roman" w:cs="Times New Roman"/>
              </w:rPr>
              <w:t>第四條</w:t>
            </w:r>
          </w:p>
          <w:p w:rsidR="00C17781" w:rsidRPr="00D96398" w:rsidRDefault="00C17781" w:rsidP="00BA389F">
            <w:pPr>
              <w:rPr>
                <w:rFonts w:ascii="Times New Roman" w:eastAsia="標楷體" w:hAnsi="Times New Roman" w:cs="Times New Roman"/>
              </w:rPr>
            </w:pPr>
            <w:r w:rsidRPr="00D96398">
              <w:rPr>
                <w:rFonts w:ascii="Times New Roman" w:eastAsia="標楷體" w:hAnsi="Times New Roman" w:cs="Times New Roman"/>
              </w:rPr>
              <w:t>使用本市立之各項殯葬設施應繳納規費。如符合</w:t>
            </w:r>
            <w:r w:rsidR="007D6696" w:rsidRPr="007D6696">
              <w:rPr>
                <w:rFonts w:ascii="Times New Roman" w:eastAsia="標楷體" w:hAnsi="Times New Roman" w:cs="Times New Roman" w:hint="eastAsia"/>
                <w:color w:val="FF0000"/>
              </w:rPr>
              <w:t>免收</w:t>
            </w:r>
            <w:r w:rsidRPr="00D96398">
              <w:rPr>
                <w:rFonts w:ascii="Times New Roman" w:eastAsia="標楷體" w:hAnsi="Times New Roman" w:cs="Times New Roman"/>
              </w:rPr>
              <w:t>條件</w:t>
            </w:r>
            <w:r w:rsidR="00D96398" w:rsidRPr="00D96398">
              <w:rPr>
                <w:rFonts w:ascii="Times New Roman" w:eastAsia="標楷體" w:hAnsi="Times New Roman" w:cs="Times New Roman" w:hint="eastAsia"/>
                <w:color w:val="FF0000"/>
              </w:rPr>
              <w:t>或</w:t>
            </w:r>
            <w:r w:rsidR="00BA389F">
              <w:rPr>
                <w:rFonts w:ascii="Times New Roman" w:eastAsia="標楷體" w:hAnsi="Times New Roman" w:cs="Times New Roman"/>
              </w:rPr>
              <w:t>經本所核准者</w:t>
            </w:r>
            <w:r w:rsidRPr="00D96398">
              <w:rPr>
                <w:rFonts w:ascii="Times New Roman" w:eastAsia="標楷體" w:hAnsi="Times New Roman" w:cs="Times New Roman"/>
                <w:color w:val="FF0000"/>
                <w:u w:val="single"/>
              </w:rPr>
              <w:t>，其骨灰</w:t>
            </w:r>
            <w:r w:rsidR="00F92D1F" w:rsidRPr="00D96398">
              <w:rPr>
                <w:rFonts w:ascii="Times New Roman" w:eastAsia="標楷體" w:hAnsi="Times New Roman" w:cs="Times New Roman"/>
                <w:color w:val="FF0000"/>
                <w:u w:val="single"/>
              </w:rPr>
              <w:t>(</w:t>
            </w:r>
            <w:r w:rsidR="00F92D1F" w:rsidRPr="00D96398">
              <w:rPr>
                <w:rFonts w:ascii="Times New Roman" w:eastAsia="標楷體" w:hAnsi="Times New Roman" w:cs="Times New Roman"/>
                <w:color w:val="FF0000"/>
                <w:u w:val="single"/>
              </w:rPr>
              <w:t>骸</w:t>
            </w:r>
            <w:r w:rsidR="00F92D1F" w:rsidRPr="00D96398">
              <w:rPr>
                <w:rFonts w:ascii="Times New Roman" w:eastAsia="標楷體" w:hAnsi="Times New Roman" w:cs="Times New Roman"/>
                <w:color w:val="FF0000"/>
                <w:u w:val="single"/>
              </w:rPr>
              <w:t>)</w:t>
            </w:r>
            <w:r w:rsidRPr="00D96398">
              <w:rPr>
                <w:rFonts w:ascii="Times New Roman" w:eastAsia="標楷體" w:hAnsi="Times New Roman" w:cs="Times New Roman"/>
                <w:color w:val="FF0000"/>
                <w:u w:val="single"/>
              </w:rPr>
              <w:t>應放置於納骨塔櫃位</w:t>
            </w:r>
            <w:r w:rsidR="00BA389F">
              <w:rPr>
                <w:rFonts w:ascii="Times New Roman" w:eastAsia="標楷體" w:hAnsi="Times New Roman" w:cs="Times New Roman"/>
                <w:color w:val="FF0000"/>
                <w:u w:val="single"/>
              </w:rPr>
              <w:t>最上層</w:t>
            </w:r>
            <w:r w:rsidR="00BA389F">
              <w:rPr>
                <w:rFonts w:ascii="Times New Roman" w:eastAsia="標楷體" w:hAnsi="Times New Roman" w:cs="Times New Roman" w:hint="eastAsia"/>
                <w:color w:val="FF0000"/>
                <w:u w:val="single"/>
              </w:rPr>
              <w:t>或</w:t>
            </w:r>
            <w:r w:rsidRPr="00D96398">
              <w:rPr>
                <w:rFonts w:ascii="Times New Roman" w:eastAsia="標楷體" w:hAnsi="Times New Roman" w:cs="Times New Roman"/>
                <w:color w:val="FF0000"/>
                <w:u w:val="single"/>
              </w:rPr>
              <w:t>最下層。</w:t>
            </w:r>
            <w:r w:rsidR="00D96398" w:rsidRPr="00D96398">
              <w:rPr>
                <w:rFonts w:ascii="Times New Roman" w:eastAsia="標楷體" w:hAnsi="Times New Roman" w:cs="Times New Roman"/>
                <w:color w:val="FF0000"/>
                <w:u w:val="single"/>
              </w:rPr>
              <w:t>但本條例第</w:t>
            </w:r>
            <w:r w:rsidR="00BA389F">
              <w:rPr>
                <w:rFonts w:ascii="Times New Roman" w:eastAsia="標楷體" w:hAnsi="Times New Roman" w:cs="Times New Roman" w:hint="eastAsia"/>
                <w:color w:val="FF0000"/>
                <w:u w:val="single"/>
              </w:rPr>
              <w:t>三十三</w:t>
            </w:r>
            <w:r w:rsidR="00D96398" w:rsidRPr="00D96398">
              <w:rPr>
                <w:rFonts w:ascii="Times New Roman" w:eastAsia="標楷體" w:hAnsi="Times New Roman" w:cs="Times New Roman"/>
                <w:color w:val="FF0000"/>
                <w:u w:val="single"/>
              </w:rPr>
              <w:t>條第一項第二款者不在此限。</w:t>
            </w:r>
          </w:p>
        </w:tc>
        <w:tc>
          <w:tcPr>
            <w:tcW w:w="3827" w:type="dxa"/>
          </w:tcPr>
          <w:p w:rsidR="00C17781" w:rsidRDefault="00C17781" w:rsidP="00C17781">
            <w:pPr>
              <w:rPr>
                <w:rFonts w:ascii="標楷體" w:eastAsia="標楷體" w:hAnsi="標楷體"/>
              </w:rPr>
            </w:pPr>
            <w:r>
              <w:rPr>
                <w:rFonts w:ascii="標楷體" w:eastAsia="標楷體" w:hAnsi="標楷體" w:hint="eastAsia"/>
              </w:rPr>
              <w:t>第四條</w:t>
            </w:r>
          </w:p>
          <w:p w:rsidR="00C17781" w:rsidRDefault="00C17781" w:rsidP="00C17781">
            <w:pPr>
              <w:rPr>
                <w:rFonts w:ascii="標楷體" w:eastAsia="標楷體" w:hAnsi="標楷體"/>
              </w:rPr>
            </w:pPr>
            <w:r>
              <w:rPr>
                <w:rFonts w:ascii="標楷體" w:eastAsia="標楷體" w:hAnsi="標楷體" w:hint="eastAsia"/>
              </w:rPr>
              <w:t>使用本市立之各項殯葬設施應繳納規費。如符合繳費減免條件並經本所核准者，不得任意選擇墓基或櫃位。</w:t>
            </w:r>
          </w:p>
          <w:p w:rsidR="00C17781" w:rsidRPr="008D5C24" w:rsidRDefault="00C17781" w:rsidP="00C17781">
            <w:pPr>
              <w:rPr>
                <w:rFonts w:ascii="標楷體" w:eastAsia="標楷體" w:hAnsi="標楷體"/>
              </w:rPr>
            </w:pPr>
          </w:p>
        </w:tc>
        <w:tc>
          <w:tcPr>
            <w:tcW w:w="3112" w:type="dxa"/>
          </w:tcPr>
          <w:p w:rsidR="00C17781" w:rsidRDefault="00C17781" w:rsidP="00C17781">
            <w:pPr>
              <w:rPr>
                <w:rFonts w:ascii="標楷體" w:eastAsia="標楷體" w:hAnsi="標楷體"/>
              </w:rPr>
            </w:pPr>
            <w:r>
              <w:rPr>
                <w:rFonts w:ascii="標楷體" w:eastAsia="標楷體" w:hAnsi="標楷體" w:hint="eastAsia"/>
              </w:rPr>
              <w:t>訂定免費櫃位使用位置。</w:t>
            </w: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tc>
      </w:tr>
      <w:tr w:rsidR="00C17781" w:rsidRPr="001A43EB" w:rsidTr="00656940">
        <w:tc>
          <w:tcPr>
            <w:tcW w:w="3823" w:type="dxa"/>
          </w:tcPr>
          <w:p w:rsidR="00C17781" w:rsidRDefault="00C17781" w:rsidP="00C17781">
            <w:pPr>
              <w:rPr>
                <w:rFonts w:ascii="標楷體" w:eastAsia="標楷體" w:hAnsi="標楷體"/>
              </w:rPr>
            </w:pPr>
            <w:r>
              <w:rPr>
                <w:rFonts w:ascii="標楷體" w:eastAsia="標楷體" w:hAnsi="標楷體" w:hint="eastAsia"/>
              </w:rPr>
              <w:t>第十條</w:t>
            </w:r>
          </w:p>
          <w:p w:rsidR="00C17781" w:rsidRDefault="00C17781" w:rsidP="00C17781">
            <w:pPr>
              <w:rPr>
                <w:rFonts w:ascii="標楷體" w:eastAsia="標楷體" w:hAnsi="標楷體"/>
              </w:rPr>
            </w:pPr>
            <w:r>
              <w:rPr>
                <w:rFonts w:ascii="標楷體" w:eastAsia="標楷體" w:hAnsi="標楷體" w:hint="eastAsia"/>
              </w:rPr>
              <w:t>申請使用本市立納骨堂應依下列事項辦理：</w:t>
            </w:r>
          </w:p>
          <w:p w:rsidR="00C17781" w:rsidRPr="00E1143D" w:rsidRDefault="00C17781" w:rsidP="00C17781">
            <w:pPr>
              <w:pStyle w:val="a4"/>
              <w:numPr>
                <w:ilvl w:val="0"/>
                <w:numId w:val="10"/>
              </w:numPr>
              <w:ind w:leftChars="0"/>
              <w:rPr>
                <w:rFonts w:ascii="標楷體" w:eastAsia="標楷體" w:hAnsi="標楷體"/>
              </w:rPr>
            </w:pPr>
            <w:r w:rsidRPr="00E1143D">
              <w:rPr>
                <w:rFonts w:ascii="標楷體" w:eastAsia="標楷體" w:hAnsi="標楷體" w:hint="eastAsia"/>
              </w:rPr>
              <w:t>申請人應檢附除戶謄本或死亡證書、火化證明或遷葬證明向本所申請使用納骨堂，繳納使</w:t>
            </w:r>
            <w:r w:rsidRPr="00E1143D">
              <w:rPr>
                <w:rFonts w:ascii="標楷體" w:eastAsia="標楷體" w:hAnsi="標楷體" w:hint="eastAsia"/>
              </w:rPr>
              <w:lastRenderedPageBreak/>
              <w:t>用費後取得使用許可證提交管理人員按申請納骨堂樓層及選定位置，使得進堂安置。</w:t>
            </w:r>
          </w:p>
          <w:p w:rsidR="00C17781" w:rsidRDefault="00C17781" w:rsidP="00C17781">
            <w:pPr>
              <w:pStyle w:val="a4"/>
              <w:numPr>
                <w:ilvl w:val="0"/>
                <w:numId w:val="10"/>
              </w:numPr>
              <w:ind w:leftChars="0"/>
              <w:rPr>
                <w:rFonts w:ascii="標楷體" w:eastAsia="標楷體" w:hAnsi="標楷體"/>
              </w:rPr>
            </w:pPr>
            <w:r>
              <w:rPr>
                <w:rFonts w:ascii="標楷體" w:eastAsia="標楷體" w:hAnsi="標楷體" w:hint="eastAsia"/>
              </w:rPr>
              <w:t>納骨堂限於放置骨灰或骨骸罐不得放置靈位牌。</w:t>
            </w:r>
          </w:p>
          <w:p w:rsidR="00C17781" w:rsidRDefault="00C17781" w:rsidP="00C17781">
            <w:pPr>
              <w:pStyle w:val="a4"/>
              <w:numPr>
                <w:ilvl w:val="0"/>
                <w:numId w:val="10"/>
              </w:numPr>
              <w:ind w:leftChars="0"/>
              <w:rPr>
                <w:rFonts w:ascii="標楷體" w:eastAsia="標楷體" w:hAnsi="標楷體"/>
              </w:rPr>
            </w:pPr>
            <w:r>
              <w:rPr>
                <w:rFonts w:ascii="標楷體" w:eastAsia="標楷體" w:hAnsi="標楷體" w:hint="eastAsia"/>
              </w:rPr>
              <w:t>骨灰(骸)存放設施內不得燃燒香燭、紙錢等，以維護安全。</w:t>
            </w:r>
          </w:p>
          <w:p w:rsidR="00C17781" w:rsidRDefault="00C17781" w:rsidP="00C17781">
            <w:pPr>
              <w:pStyle w:val="a4"/>
              <w:numPr>
                <w:ilvl w:val="0"/>
                <w:numId w:val="10"/>
              </w:numPr>
              <w:ind w:leftChars="0"/>
              <w:rPr>
                <w:rFonts w:ascii="標楷體" w:eastAsia="標楷體" w:hAnsi="標楷體"/>
              </w:rPr>
            </w:pPr>
            <w:r>
              <w:rPr>
                <w:rFonts w:ascii="標楷體" w:eastAsia="標楷體" w:hAnsi="標楷體" w:hint="eastAsia"/>
              </w:rPr>
              <w:t>骨灰進塔後，如欲更換塔位者應繳納手續費後始可更換。本手續費或減徵費用不搭配其他優惠措施。</w:t>
            </w:r>
          </w:p>
          <w:p w:rsidR="00C17781" w:rsidRPr="0050179A" w:rsidRDefault="00C17781" w:rsidP="00C17781">
            <w:pPr>
              <w:pStyle w:val="a4"/>
              <w:numPr>
                <w:ilvl w:val="0"/>
                <w:numId w:val="10"/>
              </w:numPr>
              <w:ind w:leftChars="0"/>
              <w:rPr>
                <w:rFonts w:ascii="標楷體" w:eastAsia="標楷體" w:hAnsi="標楷體"/>
                <w:strike/>
              </w:rPr>
            </w:pPr>
            <w:r w:rsidRPr="0050179A">
              <w:rPr>
                <w:rFonts w:ascii="標楷體" w:eastAsia="標楷體" w:hAnsi="標楷體" w:hint="eastAsia"/>
                <w:strike/>
                <w:color w:val="FF0000"/>
              </w:rPr>
              <w:t>申請使用臨時納骨處者，其程序比照本市殯葬管理自治條例之規定辦理，所繳費用可抵本市各納骨設施之費用，中途退出者所繳規費不予退還；臨時納骨處之存放期限為新塔啟用後三個月內，未於期限內入塔者，由本所代為處理，家屬不得異議，為另有其他事由經本所核准者，得延期一個月入塔。</w:t>
            </w:r>
          </w:p>
          <w:p w:rsidR="00C17781" w:rsidRPr="00E1143D" w:rsidRDefault="00C17781" w:rsidP="007D6696">
            <w:pPr>
              <w:pStyle w:val="a4"/>
              <w:numPr>
                <w:ilvl w:val="0"/>
                <w:numId w:val="10"/>
              </w:numPr>
              <w:ind w:leftChars="0"/>
              <w:rPr>
                <w:rFonts w:ascii="標楷體" w:eastAsia="標楷體" w:hAnsi="標楷體"/>
              </w:rPr>
            </w:pPr>
            <w:r>
              <w:rPr>
                <w:rFonts w:ascii="標楷體" w:eastAsia="標楷體" w:hAnsi="標楷體" w:hint="eastAsia"/>
              </w:rPr>
              <w:t>本市立納骨塔櫃位提供使用權供市民使用，</w:t>
            </w:r>
            <w:r w:rsidR="0050179A" w:rsidRPr="0050179A">
              <w:rPr>
                <w:rFonts w:ascii="標楷體" w:eastAsia="標楷體" w:hAnsi="標楷體" w:hint="eastAsia"/>
                <w:color w:val="FF0000"/>
              </w:rPr>
              <w:t>期限為</w:t>
            </w:r>
            <w:r w:rsidR="0050179A" w:rsidRPr="0050179A">
              <w:rPr>
                <w:rFonts w:ascii="Times New Roman" w:eastAsia="標楷體" w:hAnsi="Times New Roman" w:cs="Times New Roman"/>
                <w:color w:val="FF0000"/>
              </w:rPr>
              <w:t>50</w:t>
            </w:r>
            <w:r w:rsidR="0050179A" w:rsidRPr="0050179A">
              <w:rPr>
                <w:rFonts w:ascii="標楷體" w:eastAsia="標楷體" w:hAnsi="標楷體" w:hint="eastAsia"/>
                <w:color w:val="FF0000"/>
              </w:rPr>
              <w:t>年</w:t>
            </w:r>
            <w:r w:rsidR="0050179A">
              <w:rPr>
                <w:rFonts w:ascii="標楷體" w:eastAsia="標楷體" w:hAnsi="標楷體" w:hint="eastAsia"/>
              </w:rPr>
              <w:t>，</w:t>
            </w:r>
            <w:r w:rsidR="007D6696">
              <w:rPr>
                <w:rFonts w:ascii="標楷體" w:eastAsia="標楷體" w:hAnsi="標楷體" w:hint="eastAsia"/>
              </w:rPr>
              <w:t>產權</w:t>
            </w:r>
            <w:r w:rsidR="007D6696" w:rsidRPr="007D6696">
              <w:rPr>
                <w:rFonts w:ascii="標楷體" w:eastAsia="標楷體" w:hAnsi="標楷體" w:hint="eastAsia"/>
                <w:color w:val="FF0000"/>
              </w:rPr>
              <w:t>為</w:t>
            </w:r>
            <w:r>
              <w:rPr>
                <w:rFonts w:ascii="標楷體" w:eastAsia="標楷體" w:hAnsi="標楷體" w:hint="eastAsia"/>
              </w:rPr>
              <w:t>本</w:t>
            </w:r>
            <w:r w:rsidR="007D6696" w:rsidRPr="007D6696">
              <w:rPr>
                <w:rFonts w:ascii="標楷體" w:eastAsia="標楷體" w:hAnsi="標楷體" w:hint="eastAsia"/>
                <w:color w:val="FF0000"/>
              </w:rPr>
              <w:t>所</w:t>
            </w:r>
            <w:r>
              <w:rPr>
                <w:rFonts w:ascii="標楷體" w:eastAsia="標楷體" w:hAnsi="標楷體" w:hint="eastAsia"/>
              </w:rPr>
              <w:t>。</w:t>
            </w:r>
          </w:p>
        </w:tc>
        <w:tc>
          <w:tcPr>
            <w:tcW w:w="3827" w:type="dxa"/>
          </w:tcPr>
          <w:p w:rsidR="00C17781" w:rsidRDefault="00C17781" w:rsidP="00C17781">
            <w:pPr>
              <w:rPr>
                <w:rFonts w:ascii="標楷體" w:eastAsia="標楷體" w:hAnsi="標楷體"/>
              </w:rPr>
            </w:pPr>
            <w:r>
              <w:rPr>
                <w:rFonts w:ascii="標楷體" w:eastAsia="標楷體" w:hAnsi="標楷體" w:hint="eastAsia"/>
              </w:rPr>
              <w:lastRenderedPageBreak/>
              <w:t>第十條</w:t>
            </w:r>
          </w:p>
          <w:p w:rsidR="00C17781" w:rsidRDefault="00C17781" w:rsidP="00C17781">
            <w:pPr>
              <w:rPr>
                <w:rFonts w:ascii="標楷體" w:eastAsia="標楷體" w:hAnsi="標楷體"/>
              </w:rPr>
            </w:pPr>
            <w:r>
              <w:rPr>
                <w:rFonts w:ascii="標楷體" w:eastAsia="標楷體" w:hAnsi="標楷體" w:hint="eastAsia"/>
              </w:rPr>
              <w:t>申請使用本市立納骨堂應依下列事項辦理：</w:t>
            </w:r>
          </w:p>
          <w:p w:rsidR="00C17781" w:rsidRPr="00E1143D" w:rsidRDefault="00C17781" w:rsidP="00C17781">
            <w:pPr>
              <w:pStyle w:val="a4"/>
              <w:numPr>
                <w:ilvl w:val="0"/>
                <w:numId w:val="11"/>
              </w:numPr>
              <w:ind w:leftChars="0"/>
              <w:rPr>
                <w:rFonts w:ascii="標楷體" w:eastAsia="標楷體" w:hAnsi="標楷體"/>
              </w:rPr>
            </w:pPr>
            <w:r w:rsidRPr="00E1143D">
              <w:rPr>
                <w:rFonts w:ascii="標楷體" w:eastAsia="標楷體" w:hAnsi="標楷體" w:hint="eastAsia"/>
              </w:rPr>
              <w:t>申請人應檢附除戶謄本或死亡證書、火化證明或遷葬證明向本所申請使用納骨堂，繳納使</w:t>
            </w:r>
            <w:r w:rsidRPr="00E1143D">
              <w:rPr>
                <w:rFonts w:ascii="標楷體" w:eastAsia="標楷體" w:hAnsi="標楷體" w:hint="eastAsia"/>
              </w:rPr>
              <w:lastRenderedPageBreak/>
              <w:t>用費後取得使用許可證提交管理人員按申請納骨堂樓層及選定位置，使得進堂安置。</w:t>
            </w:r>
          </w:p>
          <w:p w:rsidR="00C17781" w:rsidRDefault="00C17781" w:rsidP="00C17781">
            <w:pPr>
              <w:pStyle w:val="a4"/>
              <w:numPr>
                <w:ilvl w:val="0"/>
                <w:numId w:val="11"/>
              </w:numPr>
              <w:ind w:leftChars="0"/>
              <w:rPr>
                <w:rFonts w:ascii="標楷體" w:eastAsia="標楷體" w:hAnsi="標楷體"/>
              </w:rPr>
            </w:pPr>
            <w:r>
              <w:rPr>
                <w:rFonts w:ascii="標楷體" w:eastAsia="標楷體" w:hAnsi="標楷體" w:hint="eastAsia"/>
              </w:rPr>
              <w:t>納骨堂限於放置骨灰或骨骸罐不得放置靈位牌。</w:t>
            </w:r>
          </w:p>
          <w:p w:rsidR="00C17781" w:rsidRDefault="00C17781" w:rsidP="00C17781">
            <w:pPr>
              <w:pStyle w:val="a4"/>
              <w:numPr>
                <w:ilvl w:val="0"/>
                <w:numId w:val="11"/>
              </w:numPr>
              <w:ind w:leftChars="0"/>
              <w:rPr>
                <w:rFonts w:ascii="標楷體" w:eastAsia="標楷體" w:hAnsi="標楷體"/>
              </w:rPr>
            </w:pPr>
            <w:r>
              <w:rPr>
                <w:rFonts w:ascii="標楷體" w:eastAsia="標楷體" w:hAnsi="標楷體" w:hint="eastAsia"/>
              </w:rPr>
              <w:t>骨灰(骸)存放設施內不得燃燒香燭、紙錢等，以維護安全。</w:t>
            </w:r>
          </w:p>
          <w:p w:rsidR="00C17781" w:rsidRDefault="00C17781" w:rsidP="00C17781">
            <w:pPr>
              <w:pStyle w:val="a4"/>
              <w:numPr>
                <w:ilvl w:val="0"/>
                <w:numId w:val="11"/>
              </w:numPr>
              <w:ind w:leftChars="0"/>
              <w:rPr>
                <w:rFonts w:ascii="標楷體" w:eastAsia="標楷體" w:hAnsi="標楷體"/>
              </w:rPr>
            </w:pPr>
            <w:r>
              <w:rPr>
                <w:rFonts w:ascii="標楷體" w:eastAsia="標楷體" w:hAnsi="標楷體" w:hint="eastAsia"/>
              </w:rPr>
              <w:t>骨灰進塔後，如欲更換塔位者應繳納手續費後始可更換。本手續費或減徵費用不搭配其他優惠措施。</w:t>
            </w:r>
          </w:p>
          <w:p w:rsidR="00C17781" w:rsidRDefault="00C17781" w:rsidP="00C17781">
            <w:pPr>
              <w:pStyle w:val="a4"/>
              <w:numPr>
                <w:ilvl w:val="0"/>
                <w:numId w:val="11"/>
              </w:numPr>
              <w:ind w:leftChars="0"/>
              <w:rPr>
                <w:rFonts w:ascii="標楷體" w:eastAsia="標楷體" w:hAnsi="標楷體"/>
              </w:rPr>
            </w:pPr>
            <w:r>
              <w:rPr>
                <w:rFonts w:ascii="標楷體" w:eastAsia="標楷體" w:hAnsi="標楷體" w:hint="eastAsia"/>
              </w:rPr>
              <w:t>申請使用臨時納骨處者，其程序比照本市殯葬管理自治條例之規定辦理，所繳費用可抵本市各納骨設施之費用，中途退出者所繳規費不予退還；臨時納骨處之存放期限為新塔啟用後三個月內，未於期限內入塔者，由本所代為處理，家屬不得異議，為另有其他事由經本所核准者，得延期一個月入塔。</w:t>
            </w:r>
          </w:p>
          <w:p w:rsidR="00C17781" w:rsidRPr="007B379C" w:rsidRDefault="00C17781" w:rsidP="00C17781">
            <w:pPr>
              <w:pStyle w:val="a4"/>
              <w:numPr>
                <w:ilvl w:val="0"/>
                <w:numId w:val="11"/>
              </w:numPr>
              <w:ind w:leftChars="0"/>
              <w:rPr>
                <w:rFonts w:ascii="標楷體" w:eastAsia="標楷體" w:hAnsi="標楷體"/>
              </w:rPr>
            </w:pPr>
            <w:r w:rsidRPr="007B379C">
              <w:rPr>
                <w:rFonts w:ascii="標楷體" w:eastAsia="標楷體" w:hAnsi="標楷體" w:hint="eastAsia"/>
              </w:rPr>
              <w:t>本市立納骨塔櫃位提供永久使用權供市民使用，產權屬本市擁有，本所負維修管理之責。</w:t>
            </w:r>
          </w:p>
        </w:tc>
        <w:tc>
          <w:tcPr>
            <w:tcW w:w="3112" w:type="dxa"/>
          </w:tcPr>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r>
              <w:rPr>
                <w:rFonts w:ascii="標楷體" w:eastAsia="標楷體" w:hAnsi="標楷體" w:hint="eastAsia"/>
              </w:rPr>
              <w:t>本款刪除</w:t>
            </w:r>
            <w:r w:rsidR="00F23363">
              <w:rPr>
                <w:rFonts w:ascii="標楷體" w:eastAsia="標楷體" w:hAnsi="標楷體" w:hint="eastAsia"/>
              </w:rPr>
              <w:t>。</w:t>
            </w:r>
            <w:bookmarkStart w:id="0" w:name="_GoBack"/>
            <w:bookmarkEnd w:id="0"/>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Default="00C17781" w:rsidP="00C17781">
            <w:pPr>
              <w:rPr>
                <w:rFonts w:ascii="標楷體" w:eastAsia="標楷體" w:hAnsi="標楷體"/>
              </w:rPr>
            </w:pPr>
          </w:p>
          <w:p w:rsidR="00C17781" w:rsidRPr="00231474" w:rsidRDefault="0050179A" w:rsidP="004E29DF">
            <w:pPr>
              <w:rPr>
                <w:rFonts w:ascii="標楷體" w:eastAsia="標楷體" w:hAnsi="標楷體"/>
              </w:rPr>
            </w:pPr>
            <w:r>
              <w:rPr>
                <w:rFonts w:ascii="標楷體" w:eastAsia="標楷體" w:hAnsi="標楷體" w:hint="eastAsia"/>
              </w:rPr>
              <w:t>使用期限修正</w:t>
            </w:r>
            <w:r w:rsidR="002B0B4F">
              <w:rPr>
                <w:rFonts w:ascii="標楷體" w:eastAsia="標楷體" w:hAnsi="標楷體" w:hint="eastAsia"/>
              </w:rPr>
              <w:t>。</w:t>
            </w:r>
          </w:p>
        </w:tc>
      </w:tr>
      <w:tr w:rsidR="00576B45" w:rsidRPr="001A43EB" w:rsidTr="00656940">
        <w:tc>
          <w:tcPr>
            <w:tcW w:w="3823" w:type="dxa"/>
          </w:tcPr>
          <w:p w:rsidR="00576B45" w:rsidRPr="00F92D1F" w:rsidRDefault="00576B45" w:rsidP="00576B45">
            <w:pPr>
              <w:rPr>
                <w:rFonts w:ascii="標楷體" w:eastAsia="標楷體" w:hAnsi="標楷體"/>
              </w:rPr>
            </w:pPr>
            <w:r w:rsidRPr="00F92D1F">
              <w:rPr>
                <w:rFonts w:ascii="標楷體" w:eastAsia="標楷體" w:hAnsi="標楷體" w:hint="eastAsia"/>
              </w:rPr>
              <w:lastRenderedPageBreak/>
              <w:t>第十二條</w:t>
            </w:r>
          </w:p>
          <w:p w:rsidR="00576B45" w:rsidRPr="00F92D1F" w:rsidRDefault="00576B45" w:rsidP="00576B45">
            <w:pPr>
              <w:rPr>
                <w:rFonts w:ascii="標楷體" w:eastAsia="標楷體" w:hAnsi="標楷體"/>
              </w:rPr>
            </w:pPr>
            <w:r w:rsidRPr="00F92D1F">
              <w:rPr>
                <w:rFonts w:ascii="標楷體" w:eastAsia="標楷體" w:hAnsi="標楷體" w:hint="eastAsia"/>
              </w:rPr>
              <w:t>使用本市立殯儀館應注意下列事項：</w:t>
            </w:r>
          </w:p>
          <w:p w:rsidR="00576B45" w:rsidRPr="00F92D1F" w:rsidRDefault="00576B45" w:rsidP="00576B45">
            <w:pPr>
              <w:pStyle w:val="a4"/>
              <w:numPr>
                <w:ilvl w:val="0"/>
                <w:numId w:val="12"/>
              </w:numPr>
              <w:ind w:leftChars="0"/>
              <w:rPr>
                <w:rFonts w:ascii="標楷體" w:eastAsia="標楷體" w:hAnsi="標楷體"/>
              </w:rPr>
            </w:pPr>
            <w:r w:rsidRPr="00F92D1F">
              <w:rPr>
                <w:rFonts w:ascii="標楷體" w:eastAsia="標楷體" w:hAnsi="標楷體" w:hint="eastAsia"/>
              </w:rPr>
              <w:t>館內不得喧嘩鬧事，應保持莊嚴肅靜。</w:t>
            </w:r>
          </w:p>
          <w:p w:rsidR="00576B45" w:rsidRPr="00F92D1F" w:rsidRDefault="00576B45" w:rsidP="00576B45">
            <w:pPr>
              <w:pStyle w:val="a4"/>
              <w:numPr>
                <w:ilvl w:val="0"/>
                <w:numId w:val="12"/>
              </w:numPr>
              <w:ind w:leftChars="0"/>
              <w:rPr>
                <w:rFonts w:ascii="標楷體" w:eastAsia="標楷體" w:hAnsi="標楷體"/>
              </w:rPr>
            </w:pPr>
            <w:r w:rsidRPr="00F92D1F">
              <w:rPr>
                <w:rFonts w:ascii="標楷體" w:eastAsia="標楷體" w:hAnsi="標楷體" w:hint="eastAsia"/>
              </w:rPr>
              <w:t>使用殯儀館各項設施，應由喪家提出申請，如委託他人代為申請，應檢附委託書。</w:t>
            </w:r>
          </w:p>
          <w:p w:rsidR="00576B45" w:rsidRPr="00F92D1F" w:rsidRDefault="00576B45" w:rsidP="00576B45">
            <w:pPr>
              <w:pStyle w:val="a4"/>
              <w:numPr>
                <w:ilvl w:val="0"/>
                <w:numId w:val="12"/>
              </w:numPr>
              <w:ind w:leftChars="0"/>
              <w:rPr>
                <w:rFonts w:ascii="標楷體" w:eastAsia="標楷體" w:hAnsi="標楷體"/>
              </w:rPr>
            </w:pPr>
            <w:r w:rsidRPr="00F92D1F">
              <w:rPr>
                <w:rFonts w:ascii="標楷體" w:eastAsia="標楷體" w:hAnsi="標楷體" w:hint="eastAsia"/>
              </w:rPr>
              <w:t>喪家或有關人員應會同館方人員詳查遺體有無損毀或遺物。</w:t>
            </w:r>
          </w:p>
          <w:p w:rsidR="00576B45" w:rsidRPr="00F92D1F" w:rsidRDefault="00576B45" w:rsidP="00576B45">
            <w:pPr>
              <w:pStyle w:val="a4"/>
              <w:numPr>
                <w:ilvl w:val="0"/>
                <w:numId w:val="12"/>
              </w:numPr>
              <w:ind w:leftChars="0"/>
              <w:rPr>
                <w:rFonts w:ascii="標楷體" w:eastAsia="標楷體" w:hAnsi="標楷體"/>
              </w:rPr>
            </w:pPr>
            <w:r w:rsidRPr="00F92D1F">
              <w:rPr>
                <w:rFonts w:ascii="標楷體" w:eastAsia="標楷體" w:hAnsi="標楷體" w:hint="eastAsia"/>
              </w:rPr>
              <w:t>遺體冷凍期限以三十日為原則，超過日數加倍收費。</w:t>
            </w:r>
          </w:p>
          <w:p w:rsidR="00576B45" w:rsidRPr="00F92D1F" w:rsidRDefault="00576B45" w:rsidP="00576B45">
            <w:pPr>
              <w:pStyle w:val="a4"/>
              <w:numPr>
                <w:ilvl w:val="0"/>
                <w:numId w:val="12"/>
              </w:numPr>
              <w:ind w:leftChars="0"/>
              <w:rPr>
                <w:rFonts w:ascii="標楷體" w:eastAsia="標楷體" w:hAnsi="標楷體"/>
              </w:rPr>
            </w:pPr>
            <w:r w:rsidRPr="00F92D1F">
              <w:rPr>
                <w:rFonts w:ascii="標楷體" w:eastAsia="標楷體" w:hAnsi="標楷體" w:hint="eastAsia"/>
              </w:rPr>
              <w:t>停棺室期限以三十日為原則，超過日數加倍收費。</w:t>
            </w:r>
          </w:p>
          <w:p w:rsidR="00576B45" w:rsidRPr="00F92D1F" w:rsidRDefault="00576B45" w:rsidP="00576B45">
            <w:pPr>
              <w:pStyle w:val="a4"/>
              <w:numPr>
                <w:ilvl w:val="0"/>
                <w:numId w:val="12"/>
              </w:numPr>
              <w:ind w:leftChars="0"/>
              <w:rPr>
                <w:rFonts w:ascii="標楷體" w:eastAsia="標楷體" w:hAnsi="標楷體"/>
              </w:rPr>
            </w:pPr>
            <w:r w:rsidRPr="0050179A">
              <w:rPr>
                <w:rFonts w:ascii="標楷體" w:eastAsia="標楷體" w:hAnsi="標楷體" w:hint="eastAsia"/>
              </w:rPr>
              <w:t>免費或</w:t>
            </w:r>
            <w:r w:rsidRPr="00F92D1F">
              <w:rPr>
                <w:rFonts w:ascii="標楷體" w:eastAsia="標楷體" w:hAnsi="標楷體" w:hint="eastAsia"/>
              </w:rPr>
              <w:t>減半收費者，使用冷凍室、停棺室以十日為限。</w:t>
            </w:r>
            <w:r w:rsidR="0050179A" w:rsidRPr="00D96398">
              <w:rPr>
                <w:rFonts w:ascii="Times New Roman" w:eastAsia="標楷體" w:hAnsi="Times New Roman" w:cs="Times New Roman"/>
                <w:color w:val="FF0000"/>
                <w:u w:val="single"/>
              </w:rPr>
              <w:t>但本條例第</w:t>
            </w:r>
            <w:r w:rsidR="0050179A">
              <w:rPr>
                <w:rFonts w:ascii="Times New Roman" w:eastAsia="標楷體" w:hAnsi="Times New Roman" w:cs="Times New Roman" w:hint="eastAsia"/>
                <w:color w:val="FF0000"/>
                <w:u w:val="single"/>
              </w:rPr>
              <w:t>三十三</w:t>
            </w:r>
            <w:r w:rsidR="0050179A" w:rsidRPr="00D96398">
              <w:rPr>
                <w:rFonts w:ascii="Times New Roman" w:eastAsia="標楷體" w:hAnsi="Times New Roman" w:cs="Times New Roman"/>
                <w:color w:val="FF0000"/>
                <w:u w:val="single"/>
              </w:rPr>
              <w:t>條第一項第二款者不在此限。</w:t>
            </w:r>
          </w:p>
          <w:p w:rsidR="00576B45" w:rsidRPr="00F92D1F" w:rsidRDefault="00576B45" w:rsidP="00576B45">
            <w:pPr>
              <w:pStyle w:val="a4"/>
              <w:numPr>
                <w:ilvl w:val="0"/>
                <w:numId w:val="12"/>
              </w:numPr>
              <w:ind w:leftChars="0"/>
              <w:rPr>
                <w:rFonts w:ascii="標楷體" w:eastAsia="標楷體" w:hAnsi="標楷體"/>
              </w:rPr>
            </w:pPr>
            <w:r w:rsidRPr="00F92D1F">
              <w:rPr>
                <w:rFonts w:ascii="標楷體" w:eastAsia="標楷體" w:hAnsi="標楷體" w:hint="eastAsia"/>
              </w:rPr>
              <w:lastRenderedPageBreak/>
              <w:t>租用禮廳應嚴守許可時間，不得藉故拖延，否則停止使用權；在申請時間內，始得移棺至祭堂。</w:t>
            </w:r>
          </w:p>
          <w:p w:rsidR="00576B45" w:rsidRPr="00576B45" w:rsidRDefault="00576B45" w:rsidP="00576B45">
            <w:pPr>
              <w:pStyle w:val="a4"/>
              <w:numPr>
                <w:ilvl w:val="0"/>
                <w:numId w:val="12"/>
              </w:numPr>
              <w:ind w:leftChars="0"/>
              <w:rPr>
                <w:rFonts w:ascii="標楷體" w:eastAsia="標楷體" w:hAnsi="標楷體"/>
              </w:rPr>
            </w:pPr>
            <w:r w:rsidRPr="00576B45">
              <w:rPr>
                <w:rFonts w:ascii="標楷體" w:eastAsia="標楷體" w:hAnsi="標楷體" w:hint="eastAsia"/>
              </w:rPr>
              <w:t>禮廳佈置應莊嚴肅穆，不得擅自更改禮廳設施，如有毀損應負責賠償。</w:t>
            </w:r>
          </w:p>
          <w:p w:rsidR="00576B45" w:rsidRPr="004C097B" w:rsidRDefault="00576B45" w:rsidP="00576B45">
            <w:pPr>
              <w:pStyle w:val="a4"/>
              <w:numPr>
                <w:ilvl w:val="0"/>
                <w:numId w:val="12"/>
              </w:numPr>
              <w:ind w:leftChars="0"/>
              <w:rPr>
                <w:rFonts w:ascii="標楷體" w:eastAsia="標楷體" w:hAnsi="標楷體"/>
                <w:strike/>
                <w:color w:val="FF0000"/>
              </w:rPr>
            </w:pPr>
            <w:r w:rsidRPr="004C097B">
              <w:rPr>
                <w:rFonts w:ascii="標楷體" w:eastAsia="標楷體" w:hAnsi="標楷體" w:hint="eastAsia"/>
                <w:strike/>
                <w:color w:val="FF0000"/>
              </w:rPr>
              <w:t>免費或減半收費者，使用冷凍室、停棺室以十日為限。</w:t>
            </w:r>
          </w:p>
          <w:p w:rsidR="00576B45" w:rsidRPr="00576B45" w:rsidRDefault="00576B45" w:rsidP="00576B45">
            <w:pPr>
              <w:pStyle w:val="a4"/>
              <w:numPr>
                <w:ilvl w:val="0"/>
                <w:numId w:val="12"/>
              </w:numPr>
              <w:ind w:leftChars="0"/>
              <w:rPr>
                <w:rFonts w:ascii="標楷體" w:eastAsia="標楷體" w:hAnsi="標楷體"/>
                <w:szCs w:val="32"/>
              </w:rPr>
            </w:pPr>
            <w:r w:rsidRPr="00576B45">
              <w:rPr>
                <w:rFonts w:ascii="標楷體" w:eastAsia="標楷體" w:hAnsi="標楷體" w:hint="eastAsia"/>
                <w:szCs w:val="32"/>
              </w:rPr>
              <w:t>禮廳使用以節為單位，每節為</w:t>
            </w:r>
          </w:p>
          <w:p w:rsidR="00576B45" w:rsidRPr="00576B45" w:rsidRDefault="00576B45" w:rsidP="00576B45">
            <w:pPr>
              <w:pStyle w:val="a4"/>
              <w:ind w:leftChars="0"/>
              <w:rPr>
                <w:rFonts w:ascii="標楷體" w:eastAsia="標楷體" w:hAnsi="標楷體"/>
                <w:szCs w:val="32"/>
              </w:rPr>
            </w:pPr>
            <w:r w:rsidRPr="00576B45">
              <w:rPr>
                <w:rFonts w:ascii="標楷體" w:eastAsia="標楷體" w:hAnsi="標楷體" w:hint="eastAsia"/>
                <w:szCs w:val="32"/>
              </w:rPr>
              <w:t>三小時，七時至十時、十時至十三時、十三時至十六時各為一節，如下一節無人使用，可延長使用，每延一小時加收使用費。</w:t>
            </w:r>
          </w:p>
        </w:tc>
        <w:tc>
          <w:tcPr>
            <w:tcW w:w="3827" w:type="dxa"/>
          </w:tcPr>
          <w:p w:rsidR="00576B45" w:rsidRPr="00F92D1F" w:rsidRDefault="00576B45" w:rsidP="00576B45">
            <w:pPr>
              <w:rPr>
                <w:rFonts w:ascii="標楷體" w:eastAsia="標楷體" w:hAnsi="標楷體"/>
              </w:rPr>
            </w:pPr>
            <w:r w:rsidRPr="00F92D1F">
              <w:rPr>
                <w:rFonts w:ascii="標楷體" w:eastAsia="標楷體" w:hAnsi="標楷體" w:hint="eastAsia"/>
              </w:rPr>
              <w:lastRenderedPageBreak/>
              <w:t>第十二條</w:t>
            </w:r>
          </w:p>
          <w:p w:rsidR="00576B45" w:rsidRPr="00F92D1F" w:rsidRDefault="00576B45" w:rsidP="00576B45">
            <w:pPr>
              <w:rPr>
                <w:rFonts w:ascii="標楷體" w:eastAsia="標楷體" w:hAnsi="標楷體"/>
              </w:rPr>
            </w:pPr>
            <w:r w:rsidRPr="00F92D1F">
              <w:rPr>
                <w:rFonts w:ascii="標楷體" w:eastAsia="標楷體" w:hAnsi="標楷體" w:hint="eastAsia"/>
              </w:rPr>
              <w:t>使用本市立殯儀館應注意下列事項：</w:t>
            </w:r>
          </w:p>
          <w:p w:rsidR="00576B45" w:rsidRPr="00F92D1F" w:rsidRDefault="00576B45" w:rsidP="00576B45">
            <w:pPr>
              <w:pStyle w:val="a4"/>
              <w:numPr>
                <w:ilvl w:val="0"/>
                <w:numId w:val="13"/>
              </w:numPr>
              <w:ind w:leftChars="0"/>
              <w:rPr>
                <w:rFonts w:ascii="標楷體" w:eastAsia="標楷體" w:hAnsi="標楷體"/>
              </w:rPr>
            </w:pPr>
            <w:r w:rsidRPr="00F92D1F">
              <w:rPr>
                <w:rFonts w:ascii="標楷體" w:eastAsia="標楷體" w:hAnsi="標楷體" w:hint="eastAsia"/>
              </w:rPr>
              <w:t>館內不得喧嘩鬧事，應保持莊嚴肅靜。</w:t>
            </w:r>
          </w:p>
          <w:p w:rsidR="00576B45" w:rsidRPr="00576B45" w:rsidRDefault="00576B45" w:rsidP="00576B45">
            <w:pPr>
              <w:pStyle w:val="a4"/>
              <w:numPr>
                <w:ilvl w:val="0"/>
                <w:numId w:val="13"/>
              </w:numPr>
              <w:ind w:leftChars="0"/>
              <w:rPr>
                <w:rFonts w:ascii="標楷體" w:eastAsia="標楷體" w:hAnsi="標楷體"/>
              </w:rPr>
            </w:pPr>
            <w:r w:rsidRPr="00F92D1F">
              <w:rPr>
                <w:rFonts w:ascii="標楷體" w:eastAsia="標楷體" w:hAnsi="標楷體" w:hint="eastAsia"/>
              </w:rPr>
              <w:t>使用殯儀館各項設施，應</w:t>
            </w:r>
            <w:r w:rsidRPr="00576B45">
              <w:rPr>
                <w:rFonts w:ascii="標楷體" w:eastAsia="標楷體" w:hAnsi="標楷體" w:hint="eastAsia"/>
              </w:rPr>
              <w:t>由喪家提出申請，如委託他人代為申請，應檢附委託書。</w:t>
            </w:r>
          </w:p>
          <w:p w:rsidR="00576B45" w:rsidRPr="00F92D1F" w:rsidRDefault="00576B45" w:rsidP="00576B45">
            <w:pPr>
              <w:pStyle w:val="a4"/>
              <w:numPr>
                <w:ilvl w:val="0"/>
                <w:numId w:val="13"/>
              </w:numPr>
              <w:ind w:leftChars="0"/>
              <w:rPr>
                <w:rFonts w:ascii="標楷體" w:eastAsia="標楷體" w:hAnsi="標楷體"/>
              </w:rPr>
            </w:pPr>
            <w:r w:rsidRPr="00F92D1F">
              <w:rPr>
                <w:rFonts w:ascii="標楷體" w:eastAsia="標楷體" w:hAnsi="標楷體" w:hint="eastAsia"/>
              </w:rPr>
              <w:t>喪家或有關人員應會同館方人員詳查遺體有無損毀或遺物。</w:t>
            </w:r>
          </w:p>
          <w:p w:rsidR="00576B45" w:rsidRPr="00576B45" w:rsidRDefault="00576B45" w:rsidP="00576B45">
            <w:pPr>
              <w:pStyle w:val="a4"/>
              <w:numPr>
                <w:ilvl w:val="0"/>
                <w:numId w:val="13"/>
              </w:numPr>
              <w:ind w:leftChars="0"/>
              <w:rPr>
                <w:rFonts w:ascii="標楷體" w:eastAsia="標楷體" w:hAnsi="標楷體"/>
              </w:rPr>
            </w:pPr>
            <w:r w:rsidRPr="00F92D1F">
              <w:rPr>
                <w:rFonts w:ascii="標楷體" w:eastAsia="標楷體" w:hAnsi="標楷體" w:hint="eastAsia"/>
              </w:rPr>
              <w:t>遺體冷凍期限以三十日為</w:t>
            </w:r>
            <w:r w:rsidRPr="00576B45">
              <w:rPr>
                <w:rFonts w:ascii="標楷體" w:eastAsia="標楷體" w:hAnsi="標楷體" w:hint="eastAsia"/>
              </w:rPr>
              <w:t>原則，超過日數加倍收費。</w:t>
            </w:r>
          </w:p>
          <w:p w:rsidR="00576B45" w:rsidRPr="00F92D1F" w:rsidRDefault="00576B45" w:rsidP="00576B45">
            <w:pPr>
              <w:pStyle w:val="a4"/>
              <w:numPr>
                <w:ilvl w:val="0"/>
                <w:numId w:val="13"/>
              </w:numPr>
              <w:ind w:leftChars="0"/>
              <w:rPr>
                <w:rFonts w:ascii="標楷體" w:eastAsia="標楷體" w:hAnsi="標楷體"/>
              </w:rPr>
            </w:pPr>
            <w:r w:rsidRPr="00F92D1F">
              <w:rPr>
                <w:rFonts w:ascii="標楷體" w:eastAsia="標楷體" w:hAnsi="標楷體" w:hint="eastAsia"/>
              </w:rPr>
              <w:t>停棺室期限以三十日為原則，超過日數加倍收費。</w:t>
            </w:r>
          </w:p>
          <w:p w:rsidR="00576B45" w:rsidRDefault="00576B45" w:rsidP="00576B45">
            <w:pPr>
              <w:pStyle w:val="a4"/>
              <w:numPr>
                <w:ilvl w:val="0"/>
                <w:numId w:val="13"/>
              </w:numPr>
              <w:ind w:leftChars="0"/>
              <w:rPr>
                <w:rFonts w:ascii="標楷體" w:eastAsia="標楷體" w:hAnsi="標楷體"/>
              </w:rPr>
            </w:pPr>
            <w:r w:rsidRPr="00F92D1F">
              <w:rPr>
                <w:rFonts w:ascii="標楷體" w:eastAsia="標楷體" w:hAnsi="標楷體" w:hint="eastAsia"/>
              </w:rPr>
              <w:t>免費或減半收費者，使用</w:t>
            </w:r>
            <w:r w:rsidRPr="00576B45">
              <w:rPr>
                <w:rFonts w:ascii="標楷體" w:eastAsia="標楷體" w:hAnsi="標楷體" w:hint="eastAsia"/>
              </w:rPr>
              <w:t>冷凍室、停棺室以十日為限。</w:t>
            </w:r>
          </w:p>
          <w:p w:rsidR="0050179A" w:rsidRDefault="0050179A" w:rsidP="0050179A">
            <w:pPr>
              <w:rPr>
                <w:rFonts w:ascii="標楷體" w:eastAsia="標楷體" w:hAnsi="標楷體"/>
              </w:rPr>
            </w:pPr>
          </w:p>
          <w:p w:rsidR="0050179A" w:rsidRPr="0050179A" w:rsidRDefault="0050179A" w:rsidP="0050179A">
            <w:pPr>
              <w:rPr>
                <w:rFonts w:ascii="標楷體" w:eastAsia="標楷體" w:hAnsi="標楷體"/>
              </w:rPr>
            </w:pPr>
          </w:p>
          <w:p w:rsidR="00576B45" w:rsidRPr="00F92D1F" w:rsidRDefault="00576B45" w:rsidP="00576B45">
            <w:pPr>
              <w:pStyle w:val="a4"/>
              <w:numPr>
                <w:ilvl w:val="0"/>
                <w:numId w:val="13"/>
              </w:numPr>
              <w:ind w:leftChars="0"/>
              <w:rPr>
                <w:rFonts w:ascii="標楷體" w:eastAsia="標楷體" w:hAnsi="標楷體"/>
              </w:rPr>
            </w:pPr>
            <w:r w:rsidRPr="00F92D1F">
              <w:rPr>
                <w:rFonts w:ascii="標楷體" w:eastAsia="標楷體" w:hAnsi="標楷體" w:hint="eastAsia"/>
              </w:rPr>
              <w:lastRenderedPageBreak/>
              <w:t>租用禮廳應嚴守許可時間，不得藉故拖延，否則停止使用權；在申請時間內，始得移棺至祭堂。</w:t>
            </w:r>
          </w:p>
          <w:p w:rsidR="00576B45" w:rsidRPr="00576B45" w:rsidRDefault="00576B45" w:rsidP="00576B45">
            <w:pPr>
              <w:pStyle w:val="a4"/>
              <w:numPr>
                <w:ilvl w:val="0"/>
                <w:numId w:val="13"/>
              </w:numPr>
              <w:ind w:leftChars="0"/>
              <w:rPr>
                <w:rFonts w:ascii="標楷體" w:eastAsia="標楷體" w:hAnsi="標楷體"/>
              </w:rPr>
            </w:pPr>
            <w:r w:rsidRPr="00576B45">
              <w:rPr>
                <w:rFonts w:ascii="標楷體" w:eastAsia="標楷體" w:hAnsi="標楷體" w:hint="eastAsia"/>
              </w:rPr>
              <w:t>禮廳佈置應莊嚴肅穆，不得擅自更改禮廳設施，如有毀損應負責賠償。</w:t>
            </w:r>
          </w:p>
          <w:p w:rsidR="00576B45" w:rsidRPr="00576B45" w:rsidRDefault="00576B45" w:rsidP="00576B45">
            <w:pPr>
              <w:pStyle w:val="a4"/>
              <w:numPr>
                <w:ilvl w:val="0"/>
                <w:numId w:val="13"/>
              </w:numPr>
              <w:ind w:leftChars="0"/>
              <w:rPr>
                <w:rFonts w:ascii="標楷體" w:eastAsia="標楷體" w:hAnsi="標楷體"/>
              </w:rPr>
            </w:pPr>
            <w:r w:rsidRPr="00576B45">
              <w:rPr>
                <w:rFonts w:ascii="標楷體" w:eastAsia="標楷體" w:hAnsi="標楷體" w:hint="eastAsia"/>
              </w:rPr>
              <w:t>免費或減半收費者，使用冷凍室、停棺室以十日為限。</w:t>
            </w:r>
          </w:p>
          <w:p w:rsidR="00576B45" w:rsidRPr="00576B45" w:rsidRDefault="00576B45" w:rsidP="00576B45">
            <w:pPr>
              <w:pStyle w:val="a4"/>
              <w:numPr>
                <w:ilvl w:val="0"/>
                <w:numId w:val="13"/>
              </w:numPr>
              <w:ind w:leftChars="0"/>
              <w:rPr>
                <w:rFonts w:ascii="標楷體" w:eastAsia="標楷體" w:hAnsi="標楷體"/>
                <w:szCs w:val="32"/>
              </w:rPr>
            </w:pPr>
            <w:r w:rsidRPr="00576B45">
              <w:rPr>
                <w:rFonts w:ascii="標楷體" w:eastAsia="標楷體" w:hAnsi="標楷體" w:hint="eastAsia"/>
                <w:szCs w:val="32"/>
              </w:rPr>
              <w:t>禮廳使用以節為單位，每節為</w:t>
            </w:r>
          </w:p>
          <w:p w:rsidR="00576B45" w:rsidRPr="00576B45" w:rsidRDefault="00576B45" w:rsidP="00576B45">
            <w:pPr>
              <w:pStyle w:val="a4"/>
              <w:ind w:leftChars="0"/>
              <w:rPr>
                <w:rFonts w:ascii="標楷體" w:eastAsia="標楷體" w:hAnsi="標楷體"/>
                <w:szCs w:val="32"/>
              </w:rPr>
            </w:pPr>
            <w:r w:rsidRPr="00576B45">
              <w:rPr>
                <w:rFonts w:ascii="標楷體" w:eastAsia="標楷體" w:hAnsi="標楷體" w:hint="eastAsia"/>
                <w:szCs w:val="32"/>
              </w:rPr>
              <w:t>三小時，七時至十時、十時至十三時、十三時至十六時各為一節，如下一節無人使用，可延長使用，每延一小時加收使用費。</w:t>
            </w:r>
          </w:p>
        </w:tc>
        <w:tc>
          <w:tcPr>
            <w:tcW w:w="3112" w:type="dxa"/>
          </w:tcPr>
          <w:p w:rsidR="00576B45" w:rsidRDefault="00576B45" w:rsidP="00576B45">
            <w:pPr>
              <w:rPr>
                <w:rFonts w:ascii="標楷體" w:eastAsia="標楷體" w:hAnsi="標楷體"/>
              </w:rPr>
            </w:pPr>
          </w:p>
          <w:p w:rsidR="00576B45" w:rsidRDefault="00576B45" w:rsidP="00576B45">
            <w:pPr>
              <w:rPr>
                <w:rFonts w:ascii="標楷體" w:eastAsia="標楷體" w:hAnsi="標楷體"/>
              </w:rPr>
            </w:pPr>
          </w:p>
          <w:p w:rsidR="00576B45" w:rsidRDefault="00576B45" w:rsidP="00576B45">
            <w:pPr>
              <w:rPr>
                <w:rFonts w:ascii="標楷體" w:eastAsia="標楷體" w:hAnsi="標楷體"/>
              </w:rPr>
            </w:pPr>
          </w:p>
          <w:p w:rsidR="00576B45" w:rsidRDefault="00576B45" w:rsidP="00576B45">
            <w:pPr>
              <w:rPr>
                <w:rFonts w:ascii="標楷體" w:eastAsia="標楷體" w:hAnsi="標楷體"/>
              </w:rPr>
            </w:pPr>
          </w:p>
          <w:p w:rsidR="00576B45" w:rsidRDefault="00576B45" w:rsidP="00576B45">
            <w:pPr>
              <w:rPr>
                <w:rFonts w:ascii="標楷體" w:eastAsia="標楷體" w:hAnsi="標楷體"/>
              </w:rPr>
            </w:pPr>
          </w:p>
          <w:p w:rsidR="00576B45" w:rsidRDefault="00576B45" w:rsidP="00576B45">
            <w:pPr>
              <w:rPr>
                <w:rFonts w:ascii="標楷體" w:eastAsia="標楷體" w:hAnsi="標楷體"/>
              </w:rPr>
            </w:pPr>
          </w:p>
          <w:p w:rsidR="00576B45" w:rsidRDefault="00576B45" w:rsidP="00576B45">
            <w:pPr>
              <w:rPr>
                <w:rFonts w:ascii="標楷體" w:eastAsia="標楷體" w:hAnsi="標楷體"/>
              </w:rPr>
            </w:pPr>
          </w:p>
          <w:p w:rsidR="00576B45" w:rsidRDefault="00576B45" w:rsidP="00576B45">
            <w:pPr>
              <w:rPr>
                <w:rFonts w:ascii="標楷體" w:eastAsia="標楷體" w:hAnsi="標楷體"/>
              </w:rPr>
            </w:pPr>
          </w:p>
          <w:p w:rsidR="00576B45" w:rsidRDefault="00576B45" w:rsidP="00576B45">
            <w:pPr>
              <w:rPr>
                <w:rFonts w:ascii="標楷體" w:eastAsia="標楷體" w:hAnsi="標楷體"/>
              </w:rPr>
            </w:pPr>
          </w:p>
          <w:p w:rsidR="00576B45" w:rsidRDefault="00576B45" w:rsidP="00576B45">
            <w:pPr>
              <w:rPr>
                <w:rFonts w:ascii="標楷體" w:eastAsia="標楷體" w:hAnsi="標楷體"/>
              </w:rPr>
            </w:pPr>
          </w:p>
          <w:p w:rsidR="00576B45" w:rsidRDefault="00576B45" w:rsidP="00576B45">
            <w:pPr>
              <w:rPr>
                <w:rFonts w:ascii="標楷體" w:eastAsia="標楷體" w:hAnsi="標楷體"/>
              </w:rPr>
            </w:pPr>
          </w:p>
          <w:p w:rsidR="00576B45" w:rsidRDefault="00576B45" w:rsidP="00576B45">
            <w:pPr>
              <w:rPr>
                <w:rFonts w:ascii="標楷體" w:eastAsia="標楷體" w:hAnsi="標楷體"/>
              </w:rPr>
            </w:pPr>
          </w:p>
          <w:p w:rsidR="00576B45" w:rsidRDefault="00576B45" w:rsidP="00576B45">
            <w:pPr>
              <w:rPr>
                <w:rFonts w:ascii="標楷體" w:eastAsia="標楷體" w:hAnsi="標楷體"/>
              </w:rPr>
            </w:pPr>
          </w:p>
          <w:p w:rsidR="00576B45" w:rsidRDefault="00576B45" w:rsidP="00576B45">
            <w:pPr>
              <w:rPr>
                <w:rFonts w:ascii="標楷體" w:eastAsia="標楷體" w:hAnsi="標楷體"/>
              </w:rPr>
            </w:pPr>
          </w:p>
          <w:p w:rsidR="00576B45" w:rsidRDefault="0050179A" w:rsidP="00576B45">
            <w:pPr>
              <w:rPr>
                <w:rFonts w:ascii="標楷體" w:eastAsia="標楷體" w:hAnsi="標楷體"/>
              </w:rPr>
            </w:pPr>
            <w:r>
              <w:rPr>
                <w:rFonts w:ascii="標楷體" w:eastAsia="標楷體" w:hAnsi="標楷體" w:hint="eastAsia"/>
              </w:rPr>
              <w:t>增訂例外條款</w:t>
            </w:r>
            <w:r w:rsidR="002B0B4F">
              <w:rPr>
                <w:rFonts w:ascii="標楷體" w:eastAsia="標楷體" w:hAnsi="標楷體" w:hint="eastAsia"/>
              </w:rPr>
              <w:t>。</w:t>
            </w:r>
          </w:p>
          <w:p w:rsidR="00576B45" w:rsidRDefault="00576B45" w:rsidP="00576B45">
            <w:pPr>
              <w:rPr>
                <w:rFonts w:ascii="標楷體" w:eastAsia="標楷體" w:hAnsi="標楷體"/>
              </w:rPr>
            </w:pPr>
          </w:p>
          <w:p w:rsidR="00576B45" w:rsidRDefault="00576B45" w:rsidP="00576B45">
            <w:pPr>
              <w:rPr>
                <w:rFonts w:ascii="標楷體" w:eastAsia="標楷體" w:hAnsi="標楷體"/>
              </w:rPr>
            </w:pPr>
          </w:p>
          <w:p w:rsidR="00576B45" w:rsidRDefault="00576B45" w:rsidP="00576B45">
            <w:pPr>
              <w:rPr>
                <w:rFonts w:ascii="標楷體" w:eastAsia="標楷體" w:hAnsi="標楷體"/>
              </w:rPr>
            </w:pPr>
          </w:p>
          <w:p w:rsidR="00576B45" w:rsidRDefault="00576B45" w:rsidP="00576B45">
            <w:pPr>
              <w:rPr>
                <w:rFonts w:ascii="標楷體" w:eastAsia="標楷體" w:hAnsi="標楷體"/>
              </w:rPr>
            </w:pPr>
          </w:p>
          <w:p w:rsidR="00576B45" w:rsidRDefault="00576B45" w:rsidP="00576B45">
            <w:pPr>
              <w:rPr>
                <w:rFonts w:ascii="標楷體" w:eastAsia="標楷體" w:hAnsi="標楷體"/>
              </w:rPr>
            </w:pPr>
          </w:p>
          <w:p w:rsidR="00576B45" w:rsidRDefault="00576B45" w:rsidP="00576B45">
            <w:pPr>
              <w:rPr>
                <w:rFonts w:ascii="標楷體" w:eastAsia="標楷體" w:hAnsi="標楷體"/>
              </w:rPr>
            </w:pPr>
          </w:p>
          <w:p w:rsidR="00576B45" w:rsidRDefault="00576B45" w:rsidP="00576B45">
            <w:pPr>
              <w:rPr>
                <w:rFonts w:ascii="標楷體" w:eastAsia="標楷體" w:hAnsi="標楷體"/>
              </w:rPr>
            </w:pPr>
          </w:p>
          <w:p w:rsidR="0050179A" w:rsidRDefault="0050179A" w:rsidP="00576B45">
            <w:pPr>
              <w:rPr>
                <w:rFonts w:ascii="標楷體" w:eastAsia="標楷體" w:hAnsi="標楷體"/>
              </w:rPr>
            </w:pPr>
          </w:p>
          <w:p w:rsidR="0050179A" w:rsidRDefault="0050179A" w:rsidP="00576B45">
            <w:pPr>
              <w:rPr>
                <w:rFonts w:ascii="標楷體" w:eastAsia="標楷體" w:hAnsi="標楷體"/>
              </w:rPr>
            </w:pPr>
          </w:p>
          <w:p w:rsidR="0050179A" w:rsidRDefault="0050179A" w:rsidP="00576B45">
            <w:pPr>
              <w:rPr>
                <w:rFonts w:ascii="標楷體" w:eastAsia="標楷體" w:hAnsi="標楷體"/>
              </w:rPr>
            </w:pPr>
          </w:p>
          <w:p w:rsidR="00576B45" w:rsidRDefault="00576B45" w:rsidP="00576B45">
            <w:pPr>
              <w:rPr>
                <w:rFonts w:ascii="標楷體" w:eastAsia="標楷體" w:hAnsi="標楷體"/>
              </w:rPr>
            </w:pPr>
            <w:r>
              <w:rPr>
                <w:rFonts w:ascii="標楷體" w:eastAsia="標楷體" w:hAnsi="標楷體" w:hint="eastAsia"/>
              </w:rPr>
              <w:t>本款與第六款重複，故刪除之。</w:t>
            </w:r>
          </w:p>
        </w:tc>
      </w:tr>
    </w:tbl>
    <w:p w:rsidR="001A43EB" w:rsidRPr="001A43EB" w:rsidRDefault="001A43EB">
      <w:pPr>
        <w:rPr>
          <w:rFonts w:ascii="標楷體" w:eastAsia="標楷體" w:hAnsi="標楷體"/>
        </w:rPr>
      </w:pPr>
    </w:p>
    <w:sectPr w:rsidR="001A43EB" w:rsidRPr="001A43EB" w:rsidSect="001A43EB">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C2A" w:rsidRDefault="00B61C2A" w:rsidP="003D107C">
      <w:r>
        <w:separator/>
      </w:r>
    </w:p>
  </w:endnote>
  <w:endnote w:type="continuationSeparator" w:id="0">
    <w:p w:rsidR="00B61C2A" w:rsidRDefault="00B61C2A" w:rsidP="003D1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C2A" w:rsidRDefault="00B61C2A" w:rsidP="003D107C">
      <w:r>
        <w:separator/>
      </w:r>
    </w:p>
  </w:footnote>
  <w:footnote w:type="continuationSeparator" w:id="0">
    <w:p w:rsidR="00B61C2A" w:rsidRDefault="00B61C2A" w:rsidP="003D10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95EF2"/>
    <w:multiLevelType w:val="hybridMultilevel"/>
    <w:tmpl w:val="1F86D0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634F93"/>
    <w:multiLevelType w:val="hybridMultilevel"/>
    <w:tmpl w:val="E80EF0BA"/>
    <w:lvl w:ilvl="0" w:tplc="282C767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C94A07"/>
    <w:multiLevelType w:val="hybridMultilevel"/>
    <w:tmpl w:val="107E27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8E377D"/>
    <w:multiLevelType w:val="hybridMultilevel"/>
    <w:tmpl w:val="5C5EF2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0F128E"/>
    <w:multiLevelType w:val="hybridMultilevel"/>
    <w:tmpl w:val="107E27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6AD5559"/>
    <w:multiLevelType w:val="hybridMultilevel"/>
    <w:tmpl w:val="744ACF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89858C5"/>
    <w:multiLevelType w:val="hybridMultilevel"/>
    <w:tmpl w:val="15E66F2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D2154A3"/>
    <w:multiLevelType w:val="hybridMultilevel"/>
    <w:tmpl w:val="8E0E13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ED73C0"/>
    <w:multiLevelType w:val="hybridMultilevel"/>
    <w:tmpl w:val="9C805958"/>
    <w:lvl w:ilvl="0" w:tplc="92D8088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1E93C23"/>
    <w:multiLevelType w:val="hybridMultilevel"/>
    <w:tmpl w:val="B0C61936"/>
    <w:lvl w:ilvl="0" w:tplc="238281A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6157197"/>
    <w:multiLevelType w:val="hybridMultilevel"/>
    <w:tmpl w:val="2E447012"/>
    <w:lvl w:ilvl="0" w:tplc="D1901B1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0566664"/>
    <w:multiLevelType w:val="hybridMultilevel"/>
    <w:tmpl w:val="41DAC588"/>
    <w:lvl w:ilvl="0" w:tplc="282C767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503524B"/>
    <w:multiLevelType w:val="hybridMultilevel"/>
    <w:tmpl w:val="8242A268"/>
    <w:lvl w:ilvl="0" w:tplc="04090015">
      <w:start w:val="1"/>
      <w:numFmt w:val="taiwaneseCountingThousand"/>
      <w:lvlText w:val="%1、"/>
      <w:lvlJc w:val="left"/>
      <w:pPr>
        <w:ind w:left="480" w:hanging="480"/>
      </w:pPr>
    </w:lvl>
    <w:lvl w:ilvl="1" w:tplc="E5C0B0F4">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3"/>
  </w:num>
  <w:num w:numId="4">
    <w:abstractNumId w:val="9"/>
  </w:num>
  <w:num w:numId="5">
    <w:abstractNumId w:val="10"/>
  </w:num>
  <w:num w:numId="6">
    <w:abstractNumId w:val="6"/>
  </w:num>
  <w:num w:numId="7">
    <w:abstractNumId w:val="4"/>
  </w:num>
  <w:num w:numId="8">
    <w:abstractNumId w:val="2"/>
  </w:num>
  <w:num w:numId="9">
    <w:abstractNumId w:val="12"/>
  </w:num>
  <w:num w:numId="10">
    <w:abstractNumId w:val="0"/>
  </w:num>
  <w:num w:numId="11">
    <w:abstractNumId w:val="1"/>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0C7"/>
    <w:rsid w:val="00013752"/>
    <w:rsid w:val="000240C2"/>
    <w:rsid w:val="00041A17"/>
    <w:rsid w:val="00067044"/>
    <w:rsid w:val="000841BB"/>
    <w:rsid w:val="00095ECB"/>
    <w:rsid w:val="000E0A9C"/>
    <w:rsid w:val="00144DA5"/>
    <w:rsid w:val="00147742"/>
    <w:rsid w:val="00162116"/>
    <w:rsid w:val="001625A6"/>
    <w:rsid w:val="00184AB0"/>
    <w:rsid w:val="00194431"/>
    <w:rsid w:val="001A02A7"/>
    <w:rsid w:val="001A43EB"/>
    <w:rsid w:val="001B63D7"/>
    <w:rsid w:val="0020706E"/>
    <w:rsid w:val="00231474"/>
    <w:rsid w:val="00251C74"/>
    <w:rsid w:val="00270C38"/>
    <w:rsid w:val="00276C5A"/>
    <w:rsid w:val="00286B65"/>
    <w:rsid w:val="002A0CE2"/>
    <w:rsid w:val="002A49A3"/>
    <w:rsid w:val="002B0B4F"/>
    <w:rsid w:val="002E0ED4"/>
    <w:rsid w:val="00300DA7"/>
    <w:rsid w:val="00302E6D"/>
    <w:rsid w:val="00304D74"/>
    <w:rsid w:val="00304F66"/>
    <w:rsid w:val="003272FF"/>
    <w:rsid w:val="003602CB"/>
    <w:rsid w:val="003B34E5"/>
    <w:rsid w:val="003D01B4"/>
    <w:rsid w:val="003D107C"/>
    <w:rsid w:val="003F25CF"/>
    <w:rsid w:val="003F3EEF"/>
    <w:rsid w:val="003F79F0"/>
    <w:rsid w:val="00404EB3"/>
    <w:rsid w:val="00421935"/>
    <w:rsid w:val="004427B6"/>
    <w:rsid w:val="00444662"/>
    <w:rsid w:val="004A1D78"/>
    <w:rsid w:val="004A7BDE"/>
    <w:rsid w:val="004B6BDC"/>
    <w:rsid w:val="004C0582"/>
    <w:rsid w:val="004C097B"/>
    <w:rsid w:val="004E29DF"/>
    <w:rsid w:val="0050179A"/>
    <w:rsid w:val="00521875"/>
    <w:rsid w:val="00541A3B"/>
    <w:rsid w:val="00575C6A"/>
    <w:rsid w:val="00576B45"/>
    <w:rsid w:val="005D4D5A"/>
    <w:rsid w:val="005E6C77"/>
    <w:rsid w:val="0060382A"/>
    <w:rsid w:val="00604CCF"/>
    <w:rsid w:val="006108BE"/>
    <w:rsid w:val="00614B7D"/>
    <w:rsid w:val="00620E53"/>
    <w:rsid w:val="00641719"/>
    <w:rsid w:val="00656940"/>
    <w:rsid w:val="00662E6C"/>
    <w:rsid w:val="00715440"/>
    <w:rsid w:val="00715E7A"/>
    <w:rsid w:val="00731F48"/>
    <w:rsid w:val="00747815"/>
    <w:rsid w:val="00782CD3"/>
    <w:rsid w:val="0079098B"/>
    <w:rsid w:val="007A572D"/>
    <w:rsid w:val="007B379C"/>
    <w:rsid w:val="007D6696"/>
    <w:rsid w:val="007F3224"/>
    <w:rsid w:val="00806F7D"/>
    <w:rsid w:val="00830E35"/>
    <w:rsid w:val="00835F82"/>
    <w:rsid w:val="00866D9A"/>
    <w:rsid w:val="00871D5B"/>
    <w:rsid w:val="008840C7"/>
    <w:rsid w:val="00891B03"/>
    <w:rsid w:val="008C7215"/>
    <w:rsid w:val="008C7B7D"/>
    <w:rsid w:val="008D26EB"/>
    <w:rsid w:val="008D497A"/>
    <w:rsid w:val="008D5C24"/>
    <w:rsid w:val="008E3E8E"/>
    <w:rsid w:val="008E4838"/>
    <w:rsid w:val="008E5F54"/>
    <w:rsid w:val="00900FB5"/>
    <w:rsid w:val="00917CD0"/>
    <w:rsid w:val="00920AF1"/>
    <w:rsid w:val="00935D16"/>
    <w:rsid w:val="00942E39"/>
    <w:rsid w:val="00963686"/>
    <w:rsid w:val="0097781F"/>
    <w:rsid w:val="009905A5"/>
    <w:rsid w:val="009A554A"/>
    <w:rsid w:val="009C27F3"/>
    <w:rsid w:val="00A243E0"/>
    <w:rsid w:val="00A402C5"/>
    <w:rsid w:val="00A80531"/>
    <w:rsid w:val="00AE7276"/>
    <w:rsid w:val="00B171D5"/>
    <w:rsid w:val="00B23838"/>
    <w:rsid w:val="00B357C6"/>
    <w:rsid w:val="00B61C2A"/>
    <w:rsid w:val="00BA0A0E"/>
    <w:rsid w:val="00BA389F"/>
    <w:rsid w:val="00BA5A75"/>
    <w:rsid w:val="00BF2733"/>
    <w:rsid w:val="00BF3DB8"/>
    <w:rsid w:val="00BF7F62"/>
    <w:rsid w:val="00C17781"/>
    <w:rsid w:val="00C24C7A"/>
    <w:rsid w:val="00C358A3"/>
    <w:rsid w:val="00C37856"/>
    <w:rsid w:val="00C7290C"/>
    <w:rsid w:val="00C94D09"/>
    <w:rsid w:val="00CE5D52"/>
    <w:rsid w:val="00D145B6"/>
    <w:rsid w:val="00D60F42"/>
    <w:rsid w:val="00D76470"/>
    <w:rsid w:val="00D96398"/>
    <w:rsid w:val="00DE4C8B"/>
    <w:rsid w:val="00E1143D"/>
    <w:rsid w:val="00E24BBD"/>
    <w:rsid w:val="00E75328"/>
    <w:rsid w:val="00E93E6F"/>
    <w:rsid w:val="00EA0E13"/>
    <w:rsid w:val="00EB05DE"/>
    <w:rsid w:val="00ED349A"/>
    <w:rsid w:val="00ED6DC2"/>
    <w:rsid w:val="00F01525"/>
    <w:rsid w:val="00F23363"/>
    <w:rsid w:val="00F25FB5"/>
    <w:rsid w:val="00F541FB"/>
    <w:rsid w:val="00F55682"/>
    <w:rsid w:val="00F92D1F"/>
    <w:rsid w:val="00FC1D19"/>
    <w:rsid w:val="00FF349F"/>
    <w:rsid w:val="00FF3D3D"/>
    <w:rsid w:val="00FF75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34F7A2-BC27-4737-862D-42D1D6842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4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04D74"/>
    <w:pPr>
      <w:ind w:leftChars="200" w:left="480"/>
    </w:pPr>
  </w:style>
  <w:style w:type="paragraph" w:styleId="a5">
    <w:name w:val="header"/>
    <w:basedOn w:val="a"/>
    <w:link w:val="a6"/>
    <w:uiPriority w:val="99"/>
    <w:unhideWhenUsed/>
    <w:rsid w:val="003D107C"/>
    <w:pPr>
      <w:tabs>
        <w:tab w:val="center" w:pos="4153"/>
        <w:tab w:val="right" w:pos="8306"/>
      </w:tabs>
      <w:snapToGrid w:val="0"/>
    </w:pPr>
    <w:rPr>
      <w:sz w:val="20"/>
      <w:szCs w:val="20"/>
    </w:rPr>
  </w:style>
  <w:style w:type="character" w:customStyle="1" w:styleId="a6">
    <w:name w:val="頁首 字元"/>
    <w:basedOn w:val="a0"/>
    <w:link w:val="a5"/>
    <w:uiPriority w:val="99"/>
    <w:rsid w:val="003D107C"/>
    <w:rPr>
      <w:sz w:val="20"/>
      <w:szCs w:val="20"/>
    </w:rPr>
  </w:style>
  <w:style w:type="paragraph" w:styleId="a7">
    <w:name w:val="footer"/>
    <w:basedOn w:val="a"/>
    <w:link w:val="a8"/>
    <w:uiPriority w:val="99"/>
    <w:unhideWhenUsed/>
    <w:rsid w:val="003D107C"/>
    <w:pPr>
      <w:tabs>
        <w:tab w:val="center" w:pos="4153"/>
        <w:tab w:val="right" w:pos="8306"/>
      </w:tabs>
      <w:snapToGrid w:val="0"/>
    </w:pPr>
    <w:rPr>
      <w:sz w:val="20"/>
      <w:szCs w:val="20"/>
    </w:rPr>
  </w:style>
  <w:style w:type="character" w:customStyle="1" w:styleId="a8">
    <w:name w:val="頁尾 字元"/>
    <w:basedOn w:val="a0"/>
    <w:link w:val="a7"/>
    <w:uiPriority w:val="99"/>
    <w:rsid w:val="003D107C"/>
    <w:rPr>
      <w:sz w:val="20"/>
      <w:szCs w:val="20"/>
    </w:rPr>
  </w:style>
  <w:style w:type="paragraph" w:styleId="a9">
    <w:name w:val="Balloon Text"/>
    <w:basedOn w:val="a"/>
    <w:link w:val="aa"/>
    <w:uiPriority w:val="99"/>
    <w:semiHidden/>
    <w:unhideWhenUsed/>
    <w:rsid w:val="00270C3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70C3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D6DC2"/>
    <w:rPr>
      <w:sz w:val="18"/>
      <w:szCs w:val="18"/>
    </w:rPr>
  </w:style>
  <w:style w:type="paragraph" w:styleId="ac">
    <w:name w:val="annotation text"/>
    <w:basedOn w:val="a"/>
    <w:link w:val="ad"/>
    <w:uiPriority w:val="99"/>
    <w:semiHidden/>
    <w:unhideWhenUsed/>
    <w:rsid w:val="00ED6DC2"/>
  </w:style>
  <w:style w:type="character" w:customStyle="1" w:styleId="ad">
    <w:name w:val="註解文字 字元"/>
    <w:basedOn w:val="a0"/>
    <w:link w:val="ac"/>
    <w:uiPriority w:val="99"/>
    <w:semiHidden/>
    <w:rsid w:val="00ED6DC2"/>
  </w:style>
  <w:style w:type="paragraph" w:styleId="ae">
    <w:name w:val="annotation subject"/>
    <w:basedOn w:val="ac"/>
    <w:next w:val="ac"/>
    <w:link w:val="af"/>
    <w:uiPriority w:val="99"/>
    <w:semiHidden/>
    <w:unhideWhenUsed/>
    <w:rsid w:val="00ED6DC2"/>
    <w:rPr>
      <w:b/>
      <w:bCs/>
    </w:rPr>
  </w:style>
  <w:style w:type="character" w:customStyle="1" w:styleId="af">
    <w:name w:val="註解主旨 字元"/>
    <w:basedOn w:val="ad"/>
    <w:link w:val="ae"/>
    <w:uiPriority w:val="99"/>
    <w:semiHidden/>
    <w:rsid w:val="00ED6D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33CC-74BF-4C3E-A237-C9FE7AB31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3</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2021-09-08T05:56:00Z</cp:lastPrinted>
  <dcterms:created xsi:type="dcterms:W3CDTF">2021-05-05T04:55:00Z</dcterms:created>
  <dcterms:modified xsi:type="dcterms:W3CDTF">2021-09-24T02:37:00Z</dcterms:modified>
</cp:coreProperties>
</file>