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A18" w:rsidRPr="000716D2" w:rsidRDefault="00FF65BE" w:rsidP="008E5435">
      <w:pPr>
        <w:spacing w:line="400" w:lineRule="atLeast"/>
        <w:jc w:val="center"/>
        <w:rPr>
          <w:rFonts w:ascii="標楷體" w:eastAsia="標楷體" w:hAnsi="標楷體"/>
          <w:sz w:val="44"/>
          <w:szCs w:val="44"/>
        </w:rPr>
      </w:pPr>
      <w:r w:rsidRPr="000716D2">
        <w:rPr>
          <w:rFonts w:ascii="標楷體" w:eastAsia="標楷體" w:hAnsi="標楷體" w:hint="eastAsia"/>
          <w:sz w:val="44"/>
          <w:szCs w:val="44"/>
        </w:rPr>
        <w:t>苗栗縣卓蘭鎮殯葬設施管理使用自治條例</w:t>
      </w:r>
    </w:p>
    <w:p w:rsidR="008C5A18" w:rsidRPr="000716D2" w:rsidRDefault="0071259A" w:rsidP="001E5C6B">
      <w:pPr>
        <w:spacing w:line="240" w:lineRule="exact"/>
        <w:ind w:firstLineChars="1750" w:firstLine="2800"/>
        <w:jc w:val="both"/>
        <w:rPr>
          <w:rFonts w:ascii="標楷體" w:eastAsia="標楷體" w:hAnsi="標楷體"/>
          <w:sz w:val="16"/>
          <w:szCs w:val="16"/>
        </w:rPr>
      </w:pPr>
      <w:r w:rsidRPr="000716D2">
        <w:rPr>
          <w:rFonts w:ascii="標楷體" w:eastAsia="標楷體" w:hAnsi="標楷體" w:hint="eastAsia"/>
          <w:sz w:val="16"/>
          <w:szCs w:val="16"/>
        </w:rPr>
        <w:t>1、依據苗栗縣政府95年1月11日府民殯字第0950005057號函同意備查辦理</w:t>
      </w:r>
    </w:p>
    <w:p w:rsidR="0071259A" w:rsidRPr="000716D2" w:rsidRDefault="0071259A" w:rsidP="001E5C6B">
      <w:pPr>
        <w:spacing w:line="240" w:lineRule="exact"/>
        <w:ind w:firstLineChars="1750" w:firstLine="2800"/>
        <w:jc w:val="both"/>
        <w:rPr>
          <w:rFonts w:ascii="標楷體" w:eastAsia="標楷體" w:hAnsi="標楷體"/>
          <w:sz w:val="16"/>
          <w:szCs w:val="16"/>
        </w:rPr>
      </w:pPr>
      <w:r w:rsidRPr="000716D2">
        <w:rPr>
          <w:rFonts w:ascii="標楷體" w:eastAsia="標楷體" w:hAnsi="標楷體" w:hint="eastAsia"/>
          <w:sz w:val="16"/>
          <w:szCs w:val="16"/>
        </w:rPr>
        <w:t>2、依據苗栗縣政府9</w:t>
      </w:r>
      <w:r w:rsidR="005206C9" w:rsidRPr="000716D2">
        <w:rPr>
          <w:rFonts w:ascii="標楷體" w:eastAsia="標楷體" w:hAnsi="標楷體" w:hint="eastAsia"/>
          <w:sz w:val="16"/>
          <w:szCs w:val="16"/>
        </w:rPr>
        <w:t>6</w:t>
      </w:r>
      <w:r w:rsidRPr="000716D2">
        <w:rPr>
          <w:rFonts w:ascii="標楷體" w:eastAsia="標楷體" w:hAnsi="標楷體" w:hint="eastAsia"/>
          <w:sz w:val="16"/>
          <w:szCs w:val="16"/>
        </w:rPr>
        <w:t>年6月21日府民殯字第09</w:t>
      </w:r>
      <w:r w:rsidR="008C5A18" w:rsidRPr="000716D2">
        <w:rPr>
          <w:rFonts w:ascii="標楷體" w:eastAsia="標楷體" w:hAnsi="標楷體" w:hint="eastAsia"/>
          <w:sz w:val="16"/>
          <w:szCs w:val="16"/>
        </w:rPr>
        <w:t>60087277</w:t>
      </w:r>
      <w:r w:rsidRPr="000716D2">
        <w:rPr>
          <w:rFonts w:ascii="標楷體" w:eastAsia="標楷體" w:hAnsi="標楷體" w:hint="eastAsia"/>
          <w:sz w:val="16"/>
          <w:szCs w:val="16"/>
        </w:rPr>
        <w:t>號函同意備查辦理</w:t>
      </w:r>
    </w:p>
    <w:p w:rsidR="00F83FF9" w:rsidRPr="000716D2" w:rsidRDefault="00F83FF9" w:rsidP="001E5C6B">
      <w:pPr>
        <w:spacing w:line="240" w:lineRule="exact"/>
        <w:ind w:firstLineChars="1750" w:firstLine="2800"/>
        <w:jc w:val="both"/>
        <w:rPr>
          <w:rFonts w:ascii="標楷體" w:eastAsia="標楷體" w:hAnsi="標楷體"/>
          <w:sz w:val="16"/>
          <w:szCs w:val="16"/>
        </w:rPr>
      </w:pPr>
      <w:r w:rsidRPr="000716D2">
        <w:rPr>
          <w:rFonts w:ascii="標楷體" w:eastAsia="標楷體" w:hAnsi="標楷體" w:hint="eastAsia"/>
          <w:sz w:val="16"/>
          <w:szCs w:val="16"/>
        </w:rPr>
        <w:t>3、依據苗栗縣政府98年4月21日府民殯字第0980065153號函同意備查辦理</w:t>
      </w:r>
    </w:p>
    <w:p w:rsidR="003B2C13" w:rsidRPr="000716D2" w:rsidRDefault="003B2C13" w:rsidP="001E5C6B">
      <w:pPr>
        <w:spacing w:line="240" w:lineRule="exact"/>
        <w:ind w:firstLineChars="1750" w:firstLine="2800"/>
        <w:jc w:val="both"/>
        <w:rPr>
          <w:rFonts w:ascii="標楷體" w:eastAsia="標楷體" w:hAnsi="標楷體"/>
          <w:sz w:val="16"/>
          <w:szCs w:val="16"/>
        </w:rPr>
      </w:pPr>
      <w:r w:rsidRPr="000716D2">
        <w:rPr>
          <w:rFonts w:ascii="標楷體" w:eastAsia="標楷體" w:hAnsi="標楷體" w:hint="eastAsia"/>
          <w:sz w:val="16"/>
          <w:szCs w:val="16"/>
        </w:rPr>
        <w:t>4、依據99年8月30日卓鎮會拾捌字第0990000274號函照案通過辦理</w:t>
      </w:r>
    </w:p>
    <w:p w:rsidR="0016038E" w:rsidRPr="000716D2" w:rsidRDefault="0016038E" w:rsidP="001E5C6B">
      <w:pPr>
        <w:spacing w:line="240" w:lineRule="exact"/>
        <w:ind w:firstLineChars="1750" w:firstLine="2800"/>
        <w:jc w:val="both"/>
        <w:rPr>
          <w:rFonts w:ascii="標楷體" w:eastAsia="標楷體" w:hAnsi="標楷體"/>
          <w:sz w:val="16"/>
          <w:szCs w:val="16"/>
        </w:rPr>
      </w:pPr>
      <w:r w:rsidRPr="000716D2">
        <w:rPr>
          <w:rFonts w:ascii="標楷體" w:eastAsia="標楷體" w:hAnsi="標楷體" w:hint="eastAsia"/>
          <w:sz w:val="16"/>
          <w:szCs w:val="16"/>
        </w:rPr>
        <w:t>5、依據101年12月</w:t>
      </w:r>
      <w:r w:rsidR="00F74D72" w:rsidRPr="000716D2">
        <w:rPr>
          <w:rFonts w:ascii="標楷體" w:eastAsia="標楷體" w:hAnsi="標楷體" w:hint="eastAsia"/>
          <w:sz w:val="16"/>
          <w:szCs w:val="16"/>
        </w:rPr>
        <w:t>13日卓鎮會拾玖</w:t>
      </w:r>
      <w:r w:rsidRPr="000716D2">
        <w:rPr>
          <w:rFonts w:ascii="標楷體" w:eastAsia="標楷體" w:hAnsi="標楷體" w:hint="eastAsia"/>
          <w:sz w:val="16"/>
          <w:szCs w:val="16"/>
        </w:rPr>
        <w:t>字第</w:t>
      </w:r>
      <w:r w:rsidR="00F74D72" w:rsidRPr="000716D2">
        <w:rPr>
          <w:rFonts w:ascii="標楷體" w:eastAsia="標楷體" w:hAnsi="標楷體" w:hint="eastAsia"/>
          <w:sz w:val="16"/>
          <w:szCs w:val="16"/>
        </w:rPr>
        <w:t>1010000387</w:t>
      </w:r>
      <w:r w:rsidRPr="000716D2">
        <w:rPr>
          <w:rFonts w:ascii="標楷體" w:eastAsia="標楷體" w:hAnsi="標楷體" w:hint="eastAsia"/>
          <w:sz w:val="16"/>
          <w:szCs w:val="16"/>
        </w:rPr>
        <w:t>號函照案通過辦理</w:t>
      </w:r>
    </w:p>
    <w:p w:rsidR="000E046C" w:rsidRPr="000716D2" w:rsidRDefault="008751E6" w:rsidP="001E5C6B">
      <w:pPr>
        <w:spacing w:line="240" w:lineRule="exact"/>
        <w:ind w:leftChars="1165" w:left="3049" w:rightChars="50" w:right="120" w:hangingChars="158" w:hanging="253"/>
        <w:jc w:val="both"/>
        <w:rPr>
          <w:rFonts w:ascii="標楷體" w:eastAsia="標楷體" w:hAnsi="標楷體"/>
          <w:sz w:val="16"/>
          <w:szCs w:val="16"/>
        </w:rPr>
      </w:pPr>
      <w:r w:rsidRPr="000716D2">
        <w:rPr>
          <w:rFonts w:ascii="標楷體" w:eastAsia="標楷體" w:hAnsi="標楷體" w:hint="eastAsia"/>
          <w:sz w:val="16"/>
          <w:szCs w:val="16"/>
        </w:rPr>
        <w:t>6、</w:t>
      </w:r>
      <w:r w:rsidR="005206C9" w:rsidRPr="000716D2">
        <w:rPr>
          <w:rFonts w:ascii="標楷體" w:eastAsia="標楷體" w:hAnsi="標楷體" w:hint="eastAsia"/>
          <w:sz w:val="16"/>
          <w:szCs w:val="16"/>
        </w:rPr>
        <w:t>中華民國</w:t>
      </w:r>
      <w:r w:rsidRPr="000716D2">
        <w:rPr>
          <w:rFonts w:ascii="標楷體" w:eastAsia="標楷體" w:hAnsi="標楷體" w:hint="eastAsia"/>
          <w:sz w:val="16"/>
          <w:szCs w:val="16"/>
        </w:rPr>
        <w:t>104年</w:t>
      </w:r>
      <w:r w:rsidR="009B7CBB" w:rsidRPr="000716D2">
        <w:rPr>
          <w:rFonts w:ascii="標楷體" w:eastAsia="標楷體" w:hAnsi="標楷體" w:hint="eastAsia"/>
          <w:sz w:val="16"/>
          <w:szCs w:val="16"/>
        </w:rPr>
        <w:t>04</w:t>
      </w:r>
      <w:r w:rsidRPr="000716D2">
        <w:rPr>
          <w:rFonts w:ascii="標楷體" w:eastAsia="標楷體" w:hAnsi="標楷體" w:hint="eastAsia"/>
          <w:sz w:val="16"/>
          <w:szCs w:val="16"/>
        </w:rPr>
        <w:t>月</w:t>
      </w:r>
      <w:r w:rsidR="009B7CBB" w:rsidRPr="000716D2">
        <w:rPr>
          <w:rFonts w:ascii="標楷體" w:eastAsia="標楷體" w:hAnsi="標楷體" w:hint="eastAsia"/>
          <w:sz w:val="16"/>
          <w:szCs w:val="16"/>
        </w:rPr>
        <w:t>01</w:t>
      </w:r>
      <w:r w:rsidRPr="000716D2">
        <w:rPr>
          <w:rFonts w:ascii="標楷體" w:eastAsia="標楷體" w:hAnsi="標楷體" w:hint="eastAsia"/>
          <w:sz w:val="16"/>
          <w:szCs w:val="16"/>
        </w:rPr>
        <w:t>日卓鎮民字第</w:t>
      </w:r>
      <w:smartTag w:uri="urn:schemas-microsoft-com:office:smarttags" w:element="chmetcnv">
        <w:smartTagPr>
          <w:attr w:name="TCSC" w:val="0"/>
          <w:attr w:name="NumberType" w:val="1"/>
          <w:attr w:name="Negative" w:val="False"/>
          <w:attr w:name="HasSpace" w:val="False"/>
          <w:attr w:name="SourceValue" w:val="1040004118"/>
          <w:attr w:name="UnitName" w:val="C"/>
        </w:smartTagPr>
        <w:r w:rsidRPr="000716D2">
          <w:rPr>
            <w:rFonts w:ascii="標楷體" w:eastAsia="標楷體" w:hAnsi="標楷體" w:hint="eastAsia"/>
            <w:sz w:val="16"/>
            <w:szCs w:val="16"/>
          </w:rPr>
          <w:t>1040004118C</w:t>
        </w:r>
      </w:smartTag>
      <w:r w:rsidRPr="000716D2">
        <w:rPr>
          <w:rFonts w:ascii="標楷體" w:eastAsia="標楷體" w:hAnsi="標楷體" w:hint="eastAsia"/>
          <w:sz w:val="16"/>
          <w:szCs w:val="16"/>
        </w:rPr>
        <w:t>號令</w:t>
      </w:r>
      <w:r w:rsidRPr="000716D2">
        <w:rPr>
          <w:rFonts w:ascii="標楷體" w:eastAsia="標楷體" w:hint="eastAsia"/>
          <w:bCs/>
          <w:spacing w:val="-10"/>
          <w:sz w:val="16"/>
          <w:szCs w:val="16"/>
        </w:rPr>
        <w:t>修正</w:t>
      </w:r>
      <w:r w:rsidR="005206C9" w:rsidRPr="000716D2">
        <w:rPr>
          <w:rFonts w:ascii="標楷體" w:eastAsia="標楷體" w:hint="eastAsia"/>
          <w:bCs/>
          <w:spacing w:val="-10"/>
          <w:sz w:val="16"/>
          <w:szCs w:val="16"/>
        </w:rPr>
        <w:t>公布</w:t>
      </w:r>
      <w:r w:rsidRPr="000716D2">
        <w:rPr>
          <w:rFonts w:ascii="標楷體" w:eastAsia="標楷體" w:hAnsi="標楷體" w:hint="eastAsia"/>
          <w:sz w:val="16"/>
          <w:szCs w:val="16"/>
        </w:rPr>
        <w:t>第</w:t>
      </w:r>
      <w:r w:rsidR="005206C9" w:rsidRPr="000716D2">
        <w:rPr>
          <w:rFonts w:ascii="標楷體" w:eastAsia="標楷體" w:hAnsi="標楷體" w:hint="eastAsia"/>
          <w:sz w:val="16"/>
          <w:szCs w:val="16"/>
        </w:rPr>
        <w:t>1</w:t>
      </w:r>
      <w:r w:rsidRPr="000716D2">
        <w:rPr>
          <w:rFonts w:ascii="標楷體" w:eastAsia="標楷體" w:hAnsi="標楷體" w:hint="eastAsia"/>
          <w:sz w:val="16"/>
          <w:szCs w:val="16"/>
        </w:rPr>
        <w:t>、</w:t>
      </w:r>
      <w:r w:rsidR="005206C9" w:rsidRPr="000716D2">
        <w:rPr>
          <w:rFonts w:ascii="標楷體" w:eastAsia="標楷體" w:hAnsi="標楷體" w:hint="eastAsia"/>
          <w:sz w:val="16"/>
          <w:szCs w:val="16"/>
        </w:rPr>
        <w:t>4、10</w:t>
      </w:r>
      <w:r w:rsidRPr="000716D2">
        <w:rPr>
          <w:rFonts w:ascii="標楷體" w:eastAsia="標楷體" w:hAnsi="標楷體" w:hint="eastAsia"/>
          <w:sz w:val="16"/>
          <w:szCs w:val="16"/>
        </w:rPr>
        <w:t>、</w:t>
      </w:r>
      <w:r w:rsidR="005206C9" w:rsidRPr="000716D2">
        <w:rPr>
          <w:rFonts w:ascii="標楷體" w:eastAsia="標楷體" w:hAnsi="標楷體" w:hint="eastAsia"/>
          <w:sz w:val="16"/>
          <w:szCs w:val="16"/>
        </w:rPr>
        <w:t>11</w:t>
      </w:r>
      <w:r w:rsidRPr="000716D2">
        <w:rPr>
          <w:rFonts w:ascii="標楷體" w:eastAsia="標楷體" w:hAnsi="標楷體" w:hint="eastAsia"/>
          <w:sz w:val="16"/>
          <w:szCs w:val="16"/>
        </w:rPr>
        <w:t>、</w:t>
      </w:r>
      <w:r w:rsidR="005206C9" w:rsidRPr="000716D2">
        <w:rPr>
          <w:rFonts w:ascii="標楷體" w:eastAsia="標楷體" w:hAnsi="標楷體" w:hint="eastAsia"/>
          <w:sz w:val="16"/>
          <w:szCs w:val="16"/>
        </w:rPr>
        <w:t>19</w:t>
      </w:r>
      <w:r w:rsidRPr="000716D2">
        <w:rPr>
          <w:rFonts w:ascii="標楷體" w:eastAsia="標楷體" w:hAnsi="標楷體" w:hint="eastAsia"/>
          <w:sz w:val="16"/>
          <w:szCs w:val="16"/>
        </w:rPr>
        <w:t>、</w:t>
      </w:r>
      <w:r w:rsidR="005206C9" w:rsidRPr="000716D2">
        <w:rPr>
          <w:rFonts w:ascii="標楷體" w:eastAsia="標楷體" w:hAnsi="標楷體" w:hint="eastAsia"/>
          <w:sz w:val="16"/>
          <w:szCs w:val="16"/>
        </w:rPr>
        <w:t>23</w:t>
      </w:r>
      <w:r w:rsidRPr="000716D2">
        <w:rPr>
          <w:rFonts w:ascii="標楷體" w:eastAsia="標楷體" w:hAnsi="標楷體" w:hint="eastAsia"/>
          <w:sz w:val="16"/>
          <w:szCs w:val="16"/>
        </w:rPr>
        <w:t>、</w:t>
      </w:r>
      <w:r w:rsidR="005206C9" w:rsidRPr="000716D2">
        <w:rPr>
          <w:rFonts w:ascii="標楷體" w:eastAsia="標楷體" w:hAnsi="標楷體" w:hint="eastAsia"/>
          <w:sz w:val="16"/>
          <w:szCs w:val="16"/>
        </w:rPr>
        <w:t>26</w:t>
      </w:r>
      <w:r w:rsidRPr="000716D2">
        <w:rPr>
          <w:rFonts w:ascii="標楷體" w:eastAsia="標楷體" w:hAnsi="標楷體" w:hint="eastAsia"/>
          <w:sz w:val="16"/>
          <w:szCs w:val="16"/>
        </w:rPr>
        <w:t>、</w:t>
      </w:r>
      <w:r w:rsidR="005206C9" w:rsidRPr="000716D2">
        <w:rPr>
          <w:rFonts w:ascii="標楷體" w:eastAsia="標楷體" w:hAnsi="標楷體" w:hint="eastAsia"/>
          <w:sz w:val="16"/>
          <w:szCs w:val="16"/>
        </w:rPr>
        <w:t>31</w:t>
      </w:r>
      <w:r w:rsidRPr="000716D2">
        <w:rPr>
          <w:rFonts w:ascii="標楷體" w:eastAsia="標楷體" w:hAnsi="標楷體" w:hint="eastAsia"/>
          <w:sz w:val="16"/>
          <w:szCs w:val="16"/>
        </w:rPr>
        <w:t>、</w:t>
      </w:r>
      <w:r w:rsidR="005206C9" w:rsidRPr="000716D2">
        <w:rPr>
          <w:rFonts w:ascii="標楷體" w:eastAsia="標楷體" w:hAnsi="標楷體" w:hint="eastAsia"/>
          <w:sz w:val="16"/>
          <w:szCs w:val="16"/>
        </w:rPr>
        <w:t>32</w:t>
      </w:r>
      <w:r w:rsidRPr="000716D2">
        <w:rPr>
          <w:rFonts w:ascii="標楷體" w:eastAsia="標楷體" w:hAnsi="標楷體" w:hint="eastAsia"/>
          <w:sz w:val="16"/>
          <w:szCs w:val="16"/>
        </w:rPr>
        <w:t>條條文</w:t>
      </w:r>
      <w:r w:rsidR="005206C9" w:rsidRPr="000716D2">
        <w:rPr>
          <w:rFonts w:ascii="標楷體" w:eastAsia="標楷體" w:hAnsi="標楷體" w:hint="eastAsia"/>
          <w:sz w:val="16"/>
          <w:szCs w:val="16"/>
        </w:rPr>
        <w:t>；並自公布日施行</w:t>
      </w:r>
    </w:p>
    <w:p w:rsidR="000E046C" w:rsidRDefault="000E046C" w:rsidP="001E5C6B">
      <w:pPr>
        <w:spacing w:line="240" w:lineRule="exact"/>
        <w:ind w:leftChars="1165" w:left="3049" w:rightChars="50" w:right="120" w:hangingChars="158" w:hanging="253"/>
        <w:jc w:val="both"/>
        <w:rPr>
          <w:rFonts w:ascii="標楷體" w:eastAsia="標楷體" w:hAnsi="標楷體"/>
          <w:sz w:val="16"/>
          <w:szCs w:val="16"/>
        </w:rPr>
      </w:pPr>
      <w:r w:rsidRPr="000716D2">
        <w:rPr>
          <w:rFonts w:ascii="標楷體" w:eastAsia="標楷體" w:hAnsi="標楷體" w:hint="eastAsia"/>
          <w:sz w:val="16"/>
          <w:szCs w:val="16"/>
        </w:rPr>
        <w:t>7、</w:t>
      </w:r>
      <w:r w:rsidRPr="00CA6E2B">
        <w:rPr>
          <w:rFonts w:ascii="標楷體" w:eastAsia="標楷體" w:hAnsi="標楷體" w:hint="eastAsia"/>
          <w:sz w:val="16"/>
          <w:szCs w:val="16"/>
        </w:rPr>
        <w:t>中華民國105年12月29日卓鎮民字第1050016698A號令</w:t>
      </w:r>
      <w:r w:rsidRPr="00CA6E2B">
        <w:rPr>
          <w:rFonts w:ascii="標楷體" w:eastAsia="標楷體" w:hAnsi="標楷體"/>
          <w:sz w:val="16"/>
          <w:szCs w:val="16"/>
        </w:rPr>
        <w:t>修正公布第</w:t>
      </w:r>
      <w:r w:rsidRPr="00CA6E2B">
        <w:rPr>
          <w:rFonts w:ascii="標楷體" w:eastAsia="標楷體" w:hAnsi="標楷體" w:hint="eastAsia"/>
          <w:sz w:val="16"/>
          <w:szCs w:val="16"/>
        </w:rPr>
        <w:t>1~8、10、12、14、18</w:t>
      </w:r>
      <w:r w:rsidR="005206C9" w:rsidRPr="00CA6E2B">
        <w:rPr>
          <w:rFonts w:ascii="標楷體" w:eastAsia="標楷體" w:hAnsi="標楷體" w:hint="eastAsia"/>
          <w:sz w:val="16"/>
          <w:szCs w:val="16"/>
        </w:rPr>
        <w:t>~</w:t>
      </w:r>
      <w:r w:rsidRPr="00CA6E2B">
        <w:rPr>
          <w:rFonts w:ascii="標楷體" w:eastAsia="標楷體" w:hAnsi="標楷體" w:hint="eastAsia"/>
          <w:sz w:val="16"/>
          <w:szCs w:val="16"/>
        </w:rPr>
        <w:t>21、23、24、26、29、30</w:t>
      </w:r>
      <w:r w:rsidR="005206C9" w:rsidRPr="00CA6E2B">
        <w:rPr>
          <w:rFonts w:ascii="標楷體" w:eastAsia="標楷體" w:hAnsi="標楷體" w:hint="eastAsia"/>
          <w:sz w:val="16"/>
          <w:szCs w:val="16"/>
        </w:rPr>
        <w:t>~</w:t>
      </w:r>
      <w:r w:rsidRPr="00CA6E2B">
        <w:rPr>
          <w:rFonts w:ascii="標楷體" w:eastAsia="標楷體" w:hAnsi="標楷體" w:hint="eastAsia"/>
          <w:sz w:val="16"/>
          <w:szCs w:val="16"/>
        </w:rPr>
        <w:t>34、36條</w:t>
      </w:r>
      <w:r w:rsidR="005206C9" w:rsidRPr="00CA6E2B">
        <w:rPr>
          <w:rFonts w:ascii="標楷體" w:eastAsia="標楷體" w:hAnsi="標楷體"/>
          <w:sz w:val="16"/>
          <w:szCs w:val="16"/>
        </w:rPr>
        <w:t>條文；</w:t>
      </w:r>
      <w:r w:rsidRPr="00CA6E2B">
        <w:rPr>
          <w:rFonts w:ascii="標楷體" w:eastAsia="標楷體" w:hAnsi="標楷體"/>
          <w:sz w:val="16"/>
          <w:szCs w:val="16"/>
        </w:rPr>
        <w:t>並</w:t>
      </w:r>
      <w:r w:rsidRPr="00CA6E2B">
        <w:rPr>
          <w:rFonts w:ascii="標楷體" w:eastAsia="標楷體" w:hAnsi="標楷體" w:hint="eastAsia"/>
          <w:sz w:val="16"/>
          <w:szCs w:val="16"/>
        </w:rPr>
        <w:t>增訂第3</w:t>
      </w:r>
      <w:r w:rsidR="005206C9" w:rsidRPr="00CA6E2B">
        <w:rPr>
          <w:rFonts w:ascii="標楷體" w:eastAsia="標楷體" w:hAnsi="標楷體" w:hint="eastAsia"/>
          <w:sz w:val="16"/>
          <w:szCs w:val="16"/>
        </w:rPr>
        <w:t>-</w:t>
      </w:r>
      <w:r w:rsidRPr="00CA6E2B">
        <w:rPr>
          <w:rFonts w:ascii="標楷體" w:eastAsia="標楷體" w:hAnsi="標楷體" w:hint="eastAsia"/>
          <w:sz w:val="16"/>
          <w:szCs w:val="16"/>
        </w:rPr>
        <w:t>1、3</w:t>
      </w:r>
      <w:r w:rsidR="005206C9" w:rsidRPr="00CA6E2B">
        <w:rPr>
          <w:rFonts w:ascii="標楷體" w:eastAsia="標楷體" w:hAnsi="標楷體" w:hint="eastAsia"/>
          <w:sz w:val="16"/>
          <w:szCs w:val="16"/>
        </w:rPr>
        <w:t>-2</w:t>
      </w:r>
      <w:r w:rsidRPr="00CA6E2B">
        <w:rPr>
          <w:rFonts w:ascii="標楷體" w:eastAsia="標楷體" w:hAnsi="標楷體" w:hint="eastAsia"/>
          <w:sz w:val="16"/>
          <w:szCs w:val="16"/>
        </w:rPr>
        <w:t>、18</w:t>
      </w:r>
      <w:r w:rsidR="005206C9" w:rsidRPr="00CA6E2B">
        <w:rPr>
          <w:rFonts w:ascii="標楷體" w:eastAsia="標楷體" w:hAnsi="標楷體" w:hint="eastAsia"/>
          <w:sz w:val="16"/>
          <w:szCs w:val="16"/>
        </w:rPr>
        <w:t>-</w:t>
      </w:r>
      <w:r w:rsidRPr="00CA6E2B">
        <w:rPr>
          <w:rFonts w:ascii="標楷體" w:eastAsia="標楷體" w:hAnsi="標楷體" w:hint="eastAsia"/>
          <w:sz w:val="16"/>
          <w:szCs w:val="16"/>
        </w:rPr>
        <w:t>2</w:t>
      </w:r>
      <w:r w:rsidR="005206C9" w:rsidRPr="00CA6E2B">
        <w:rPr>
          <w:rFonts w:ascii="標楷體" w:eastAsia="標楷體" w:hAnsi="標楷體" w:hint="eastAsia"/>
          <w:sz w:val="16"/>
          <w:szCs w:val="16"/>
        </w:rPr>
        <w:t>條條文</w:t>
      </w:r>
      <w:r w:rsidRPr="00CA6E2B">
        <w:rPr>
          <w:rFonts w:ascii="標楷體" w:eastAsia="標楷體" w:hAnsi="標楷體" w:hint="eastAsia"/>
          <w:sz w:val="16"/>
          <w:szCs w:val="16"/>
        </w:rPr>
        <w:t>;</w:t>
      </w:r>
      <w:r w:rsidRPr="00CA6E2B">
        <w:rPr>
          <w:rFonts w:ascii="標楷體" w:eastAsia="標楷體" w:hAnsi="標楷體"/>
          <w:sz w:val="16"/>
          <w:szCs w:val="16"/>
        </w:rPr>
        <w:t>並</w:t>
      </w:r>
      <w:r w:rsidRPr="00CA6E2B">
        <w:rPr>
          <w:rFonts w:ascii="標楷體" w:eastAsia="標楷體" w:hAnsi="標楷體" w:hint="eastAsia"/>
          <w:sz w:val="16"/>
          <w:szCs w:val="16"/>
        </w:rPr>
        <w:t>刪除第18</w:t>
      </w:r>
      <w:r w:rsidR="005206C9" w:rsidRPr="00CA6E2B">
        <w:rPr>
          <w:rFonts w:ascii="標楷體" w:eastAsia="標楷體" w:hAnsi="標楷體" w:hint="eastAsia"/>
          <w:sz w:val="16"/>
          <w:szCs w:val="16"/>
        </w:rPr>
        <w:t>-</w:t>
      </w:r>
      <w:r w:rsidRPr="00CA6E2B">
        <w:rPr>
          <w:rFonts w:ascii="標楷體" w:eastAsia="標楷體" w:hAnsi="標楷體" w:hint="eastAsia"/>
          <w:sz w:val="16"/>
          <w:szCs w:val="16"/>
        </w:rPr>
        <w:t>1</w:t>
      </w:r>
      <w:r w:rsidR="005206C9" w:rsidRPr="00CA6E2B">
        <w:rPr>
          <w:rFonts w:ascii="標楷體" w:eastAsia="標楷體" w:hAnsi="標楷體" w:hint="eastAsia"/>
          <w:sz w:val="16"/>
          <w:szCs w:val="16"/>
        </w:rPr>
        <w:t>條條文；</w:t>
      </w:r>
      <w:r w:rsidRPr="00CA6E2B">
        <w:rPr>
          <w:rFonts w:ascii="標楷體" w:eastAsia="標楷體" w:hAnsi="標楷體"/>
          <w:sz w:val="16"/>
          <w:szCs w:val="16"/>
        </w:rPr>
        <w:t>並自公布日施行</w:t>
      </w:r>
    </w:p>
    <w:p w:rsidR="00CA6E2B" w:rsidRDefault="00CA6E2B" w:rsidP="001E5C6B">
      <w:pPr>
        <w:spacing w:line="240" w:lineRule="exact"/>
        <w:ind w:leftChars="1165" w:left="3049" w:rightChars="50" w:right="120" w:hangingChars="158" w:hanging="253"/>
        <w:jc w:val="both"/>
        <w:rPr>
          <w:rFonts w:ascii="標楷體" w:eastAsia="標楷體" w:hAnsi="標楷體"/>
          <w:sz w:val="16"/>
          <w:szCs w:val="16"/>
        </w:rPr>
      </w:pPr>
      <w:r>
        <w:rPr>
          <w:rFonts w:ascii="標楷體" w:eastAsia="標楷體" w:hAnsi="標楷體" w:hint="eastAsia"/>
          <w:sz w:val="16"/>
          <w:szCs w:val="16"/>
        </w:rPr>
        <w:t>8、中華民國106年7月17日卓鎮會貳拾字第1060000719號函照案通過辦理，修正公布第1、3、3-1、3-2、7、19、24、26、29、33、34條文</w:t>
      </w:r>
      <w:r w:rsidRPr="00CA6E2B">
        <w:rPr>
          <w:rFonts w:ascii="標楷體" w:eastAsia="標楷體" w:hAnsi="標楷體" w:hint="eastAsia"/>
          <w:sz w:val="16"/>
          <w:szCs w:val="16"/>
        </w:rPr>
        <w:t>；</w:t>
      </w:r>
      <w:r w:rsidRPr="00CA6E2B">
        <w:rPr>
          <w:rFonts w:ascii="標楷體" w:eastAsia="標楷體" w:hAnsi="標楷體"/>
          <w:sz w:val="16"/>
          <w:szCs w:val="16"/>
        </w:rPr>
        <w:t>並自公布日施行</w:t>
      </w:r>
    </w:p>
    <w:p w:rsidR="006B5C1F" w:rsidRDefault="006B5C1F" w:rsidP="001E5C6B">
      <w:pPr>
        <w:spacing w:line="240" w:lineRule="exact"/>
        <w:ind w:leftChars="1165" w:left="3049" w:rightChars="50" w:right="120" w:hangingChars="158" w:hanging="253"/>
        <w:jc w:val="both"/>
        <w:rPr>
          <w:rFonts w:ascii="標楷體" w:eastAsia="標楷體" w:hAnsi="標楷體"/>
          <w:sz w:val="16"/>
          <w:szCs w:val="16"/>
        </w:rPr>
      </w:pPr>
      <w:r>
        <w:rPr>
          <w:rFonts w:ascii="標楷體" w:eastAsia="標楷體" w:hAnsi="標楷體" w:hint="eastAsia"/>
          <w:sz w:val="16"/>
          <w:szCs w:val="16"/>
        </w:rPr>
        <w:t>9、中華民國106年9月25日卓鎮會貳拾字第1060000960號函照案通過辦理，修正公布第19、22、23、29、32條文</w:t>
      </w:r>
      <w:r w:rsidRPr="00CA6E2B">
        <w:rPr>
          <w:rFonts w:ascii="標楷體" w:eastAsia="標楷體" w:hAnsi="標楷體" w:hint="eastAsia"/>
          <w:sz w:val="16"/>
          <w:szCs w:val="16"/>
        </w:rPr>
        <w:t>；</w:t>
      </w:r>
      <w:r w:rsidRPr="00CA6E2B">
        <w:rPr>
          <w:rFonts w:ascii="標楷體" w:eastAsia="標楷體" w:hAnsi="標楷體"/>
          <w:sz w:val="16"/>
          <w:szCs w:val="16"/>
        </w:rPr>
        <w:t>並自公布日施行</w:t>
      </w:r>
    </w:p>
    <w:p w:rsidR="004B30A1" w:rsidRDefault="004B30A1" w:rsidP="001E5C6B">
      <w:pPr>
        <w:spacing w:line="240" w:lineRule="exact"/>
        <w:ind w:leftChars="550" w:left="1320" w:rightChars="50" w:right="120" w:firstLineChars="850" w:firstLine="1360"/>
        <w:jc w:val="both"/>
        <w:rPr>
          <w:rFonts w:ascii="標楷體" w:eastAsia="標楷體" w:hAnsi="標楷體"/>
          <w:sz w:val="16"/>
          <w:szCs w:val="16"/>
        </w:rPr>
      </w:pPr>
      <w:r>
        <w:rPr>
          <w:rFonts w:ascii="標楷體" w:eastAsia="標楷體" w:hAnsi="標楷體" w:hint="eastAsia"/>
          <w:sz w:val="16"/>
          <w:szCs w:val="16"/>
        </w:rPr>
        <w:t>10、中華民國108年4月11日卓鎮會</w:t>
      </w:r>
      <w:r w:rsidR="00A5535E">
        <w:rPr>
          <w:rFonts w:ascii="標楷體" w:eastAsia="標楷體" w:hAnsi="標楷體" w:hint="eastAsia"/>
          <w:sz w:val="16"/>
          <w:szCs w:val="16"/>
        </w:rPr>
        <w:t>21</w:t>
      </w:r>
      <w:r>
        <w:rPr>
          <w:rFonts w:ascii="標楷體" w:eastAsia="標楷體" w:hAnsi="標楷體" w:hint="eastAsia"/>
          <w:sz w:val="16"/>
          <w:szCs w:val="16"/>
        </w:rPr>
        <w:t>字第1080000382號函照案通過辦理，修正公布</w:t>
      </w:r>
    </w:p>
    <w:p w:rsidR="004B30A1" w:rsidRPr="000716D2" w:rsidRDefault="004B30A1" w:rsidP="001E5C6B">
      <w:pPr>
        <w:spacing w:line="240" w:lineRule="exact"/>
        <w:ind w:leftChars="550" w:left="1320" w:rightChars="50" w:right="120" w:firstLineChars="1100" w:firstLine="1760"/>
        <w:jc w:val="both"/>
        <w:rPr>
          <w:rFonts w:ascii="標楷體" w:eastAsia="標楷體" w:hAnsi="標楷體"/>
          <w:sz w:val="16"/>
          <w:szCs w:val="16"/>
        </w:rPr>
      </w:pPr>
      <w:r>
        <w:rPr>
          <w:rFonts w:ascii="標楷體" w:eastAsia="標楷體" w:hAnsi="標楷體" w:hint="eastAsia"/>
          <w:sz w:val="16"/>
          <w:szCs w:val="16"/>
        </w:rPr>
        <w:t>第19條文</w:t>
      </w:r>
      <w:r w:rsidRPr="00CA6E2B">
        <w:rPr>
          <w:rFonts w:ascii="標楷體" w:eastAsia="標楷體" w:hAnsi="標楷體" w:hint="eastAsia"/>
          <w:sz w:val="16"/>
          <w:szCs w:val="16"/>
        </w:rPr>
        <w:t>；</w:t>
      </w:r>
      <w:r w:rsidRPr="00CA6E2B">
        <w:rPr>
          <w:rFonts w:ascii="標楷體" w:eastAsia="標楷體" w:hAnsi="標楷體"/>
          <w:sz w:val="16"/>
          <w:szCs w:val="16"/>
        </w:rPr>
        <w:t>並自公布日施行</w:t>
      </w:r>
    </w:p>
    <w:p w:rsidR="00194AC2" w:rsidRDefault="00194AC2" w:rsidP="001E5C6B">
      <w:pPr>
        <w:spacing w:line="240" w:lineRule="exact"/>
        <w:rPr>
          <w:rFonts w:ascii="標楷體" w:eastAsia="標楷體" w:hAnsi="標楷體"/>
          <w:sz w:val="16"/>
          <w:szCs w:val="16"/>
        </w:rPr>
      </w:pPr>
      <w:r>
        <w:rPr>
          <w:rFonts w:ascii="標楷體" w:eastAsia="標楷體" w:hAnsi="標楷體" w:hint="eastAsia"/>
          <w:sz w:val="16"/>
          <w:szCs w:val="16"/>
        </w:rPr>
        <w:t xml:space="preserve">                                  11、</w:t>
      </w:r>
      <w:r w:rsidRPr="00194AC2">
        <w:rPr>
          <w:rFonts w:ascii="標楷體" w:eastAsia="標楷體" w:hAnsi="標楷體" w:hint="eastAsia"/>
          <w:sz w:val="16"/>
          <w:szCs w:val="16"/>
        </w:rPr>
        <w:t>中華民國</w:t>
      </w:r>
      <w:r w:rsidRPr="00194AC2">
        <w:rPr>
          <w:rFonts w:ascii="標楷體" w:eastAsia="標楷體" w:hAnsi="標楷體"/>
          <w:sz w:val="16"/>
          <w:szCs w:val="16"/>
        </w:rPr>
        <w:t>109</w:t>
      </w:r>
      <w:r w:rsidRPr="00194AC2">
        <w:rPr>
          <w:rFonts w:ascii="標楷體" w:eastAsia="標楷體" w:hAnsi="標楷體" w:hint="eastAsia"/>
          <w:sz w:val="16"/>
          <w:szCs w:val="16"/>
        </w:rPr>
        <w:t>年</w:t>
      </w:r>
      <w:r w:rsidRPr="00194AC2">
        <w:rPr>
          <w:rFonts w:ascii="標楷體" w:eastAsia="標楷體" w:hAnsi="標楷體"/>
          <w:sz w:val="16"/>
          <w:szCs w:val="16"/>
        </w:rPr>
        <w:t>8</w:t>
      </w:r>
      <w:r w:rsidRPr="00194AC2">
        <w:rPr>
          <w:rFonts w:ascii="標楷體" w:eastAsia="標楷體" w:hAnsi="標楷體" w:hint="eastAsia"/>
          <w:sz w:val="16"/>
          <w:szCs w:val="16"/>
        </w:rPr>
        <w:t>月</w:t>
      </w:r>
      <w:r w:rsidRPr="00194AC2">
        <w:rPr>
          <w:rFonts w:ascii="標楷體" w:eastAsia="標楷體" w:hAnsi="標楷體"/>
          <w:sz w:val="16"/>
          <w:szCs w:val="16"/>
        </w:rPr>
        <w:t>10</w:t>
      </w:r>
      <w:r w:rsidRPr="00194AC2">
        <w:rPr>
          <w:rFonts w:ascii="標楷體" w:eastAsia="標楷體" w:hAnsi="標楷體" w:hint="eastAsia"/>
          <w:sz w:val="16"/>
          <w:szCs w:val="16"/>
        </w:rPr>
        <w:t>日卓镇會</w:t>
      </w:r>
      <w:r w:rsidRPr="00194AC2">
        <w:rPr>
          <w:rFonts w:ascii="標楷體" w:eastAsia="標楷體" w:hAnsi="標楷體"/>
          <w:sz w:val="16"/>
          <w:szCs w:val="16"/>
        </w:rPr>
        <w:t>21</w:t>
      </w:r>
      <w:r w:rsidRPr="00194AC2">
        <w:rPr>
          <w:rFonts w:ascii="標楷體" w:eastAsia="標楷體" w:hAnsi="標楷體" w:hint="eastAsia"/>
          <w:sz w:val="16"/>
          <w:szCs w:val="16"/>
        </w:rPr>
        <w:t>字第</w:t>
      </w:r>
      <w:r w:rsidRPr="00194AC2">
        <w:rPr>
          <w:rFonts w:ascii="標楷體" w:eastAsia="標楷體" w:hAnsi="標楷體"/>
          <w:sz w:val="16"/>
          <w:szCs w:val="16"/>
        </w:rPr>
        <w:t>1090000726</w:t>
      </w:r>
      <w:r w:rsidRPr="00194AC2">
        <w:rPr>
          <w:rFonts w:ascii="標楷體" w:eastAsia="標楷體" w:hAnsi="標楷體" w:hint="eastAsia"/>
          <w:sz w:val="16"/>
          <w:szCs w:val="16"/>
        </w:rPr>
        <w:t>號函照案通過辦理</w:t>
      </w:r>
      <w:r w:rsidRPr="00194AC2">
        <w:rPr>
          <w:rFonts w:ascii="標楷體" w:eastAsia="標楷體" w:hAnsi="標楷體"/>
          <w:sz w:val="16"/>
          <w:szCs w:val="16"/>
        </w:rPr>
        <w:t>,</w:t>
      </w:r>
      <w:r w:rsidRPr="00194AC2">
        <w:rPr>
          <w:rFonts w:ascii="標楷體" w:eastAsia="標楷體" w:hAnsi="標楷體" w:hint="eastAsia"/>
          <w:sz w:val="16"/>
          <w:szCs w:val="16"/>
        </w:rPr>
        <w:t>删除第</w:t>
      </w:r>
      <w:r w:rsidRPr="00194AC2">
        <w:rPr>
          <w:rFonts w:ascii="標楷體" w:eastAsia="標楷體" w:hAnsi="標楷體"/>
          <w:sz w:val="16"/>
          <w:szCs w:val="16"/>
        </w:rPr>
        <w:t>3</w:t>
      </w:r>
      <w:r w:rsidRPr="00194AC2">
        <w:rPr>
          <w:rFonts w:ascii="標楷體" w:eastAsia="標楷體" w:hAnsi="標楷體" w:hint="eastAsia"/>
          <w:sz w:val="16"/>
          <w:szCs w:val="16"/>
        </w:rPr>
        <w:t>條</w:t>
      </w:r>
      <w:r>
        <w:rPr>
          <w:rFonts w:ascii="標楷體" w:eastAsia="標楷體" w:hAnsi="標楷體" w:hint="eastAsia"/>
          <w:sz w:val="16"/>
          <w:szCs w:val="16"/>
        </w:rPr>
        <w:t>；</w:t>
      </w:r>
    </w:p>
    <w:p w:rsidR="00194AC2" w:rsidRPr="00194AC2" w:rsidRDefault="00194AC2" w:rsidP="001E5C6B">
      <w:pPr>
        <w:spacing w:line="240" w:lineRule="exact"/>
        <w:rPr>
          <w:rFonts w:ascii="標楷體" w:eastAsia="標楷體" w:hAnsi="標楷體"/>
          <w:sz w:val="16"/>
          <w:szCs w:val="16"/>
        </w:rPr>
      </w:pPr>
      <w:r>
        <w:rPr>
          <w:rFonts w:ascii="標楷體" w:eastAsia="標楷體" w:hAnsi="標楷體" w:hint="eastAsia"/>
          <w:sz w:val="16"/>
          <w:szCs w:val="16"/>
        </w:rPr>
        <w:t xml:space="preserve">                                      </w:t>
      </w:r>
      <w:r w:rsidRPr="00194AC2">
        <w:rPr>
          <w:rFonts w:ascii="標楷體" w:eastAsia="標楷體" w:hAnsi="標楷體" w:hint="eastAsia"/>
          <w:sz w:val="16"/>
          <w:szCs w:val="16"/>
        </w:rPr>
        <w:t>第3條之一、第3條之二併案修正為第3條第1項及第2項:並自修正公布日施行</w:t>
      </w:r>
    </w:p>
    <w:p w:rsidR="008751E6" w:rsidRPr="001E5C6B" w:rsidRDefault="00CE3696" w:rsidP="001E5C6B">
      <w:pPr>
        <w:spacing w:line="240" w:lineRule="exact"/>
        <w:ind w:left="3040" w:rightChars="50" w:right="120" w:hangingChars="1900" w:hanging="3040"/>
        <w:jc w:val="both"/>
        <w:rPr>
          <w:rFonts w:ascii="標楷體" w:eastAsia="標楷體" w:hAnsi="標楷體"/>
          <w:sz w:val="16"/>
          <w:szCs w:val="16"/>
        </w:rPr>
      </w:pPr>
      <w:r>
        <w:rPr>
          <w:rFonts w:ascii="標楷體" w:eastAsia="標楷體" w:hAnsi="標楷體" w:hint="eastAsia"/>
          <w:sz w:val="16"/>
          <w:szCs w:val="16"/>
        </w:rPr>
        <w:t xml:space="preserve">                                  12、</w:t>
      </w:r>
      <w:r w:rsidRPr="001E5C6B">
        <w:rPr>
          <w:rFonts w:ascii="標楷體" w:eastAsia="標楷體" w:hAnsi="標楷體" w:hint="eastAsia"/>
          <w:sz w:val="16"/>
          <w:szCs w:val="16"/>
        </w:rPr>
        <w:t>中華民國110年</w:t>
      </w:r>
      <w:r w:rsidR="001E5C6B" w:rsidRPr="001E5C6B">
        <w:rPr>
          <w:rFonts w:ascii="標楷體" w:eastAsia="標楷體" w:hAnsi="標楷體" w:hint="eastAsia"/>
          <w:sz w:val="16"/>
          <w:szCs w:val="16"/>
        </w:rPr>
        <w:t>5月10日</w:t>
      </w:r>
      <w:r w:rsidRPr="001E5C6B">
        <w:rPr>
          <w:rFonts w:ascii="標楷體" w:eastAsia="標楷體" w:hAnsi="標楷體" w:hint="eastAsia"/>
          <w:sz w:val="16"/>
          <w:szCs w:val="16"/>
        </w:rPr>
        <w:t>卓鎮會21字第110</w:t>
      </w:r>
      <w:r w:rsidR="001E5C6B" w:rsidRPr="001E5C6B">
        <w:rPr>
          <w:rFonts w:ascii="標楷體" w:eastAsia="標楷體" w:hAnsi="標楷體" w:hint="eastAsia"/>
          <w:sz w:val="16"/>
          <w:szCs w:val="16"/>
        </w:rPr>
        <w:t>0000384</w:t>
      </w:r>
      <w:r w:rsidRPr="001E5C6B">
        <w:rPr>
          <w:rFonts w:ascii="標楷體" w:eastAsia="標楷體" w:hAnsi="標楷體" w:hint="eastAsia"/>
          <w:sz w:val="16"/>
          <w:szCs w:val="16"/>
        </w:rPr>
        <w:t>號函照案通過辦理，修正公布第6、</w:t>
      </w:r>
      <w:r w:rsidR="00F37449" w:rsidRPr="001E5C6B">
        <w:rPr>
          <w:rFonts w:ascii="標楷體" w:eastAsia="標楷體" w:hAnsi="標楷體" w:hint="eastAsia"/>
          <w:sz w:val="16"/>
          <w:szCs w:val="16"/>
        </w:rPr>
        <w:t>7</w:t>
      </w:r>
      <w:r w:rsidRPr="001E5C6B">
        <w:rPr>
          <w:rFonts w:ascii="標楷體" w:eastAsia="標楷體" w:hAnsi="標楷體" w:hint="eastAsia"/>
          <w:sz w:val="16"/>
          <w:szCs w:val="16"/>
        </w:rPr>
        <w:t>、19、20條條文；刪除21條條文；並自公布日施行。</w:t>
      </w:r>
    </w:p>
    <w:p w:rsidR="00FF65BE" w:rsidRPr="000716D2" w:rsidRDefault="00FF65BE" w:rsidP="008E5435">
      <w:pPr>
        <w:adjustRightInd w:val="0"/>
        <w:snapToGrid w:val="0"/>
        <w:spacing w:line="240" w:lineRule="atLeast"/>
        <w:rPr>
          <w:rFonts w:ascii="標楷體" w:eastAsia="標楷體" w:hAnsi="標楷體"/>
          <w:sz w:val="40"/>
          <w:szCs w:val="40"/>
        </w:rPr>
      </w:pPr>
      <w:r w:rsidRPr="000716D2">
        <w:rPr>
          <w:rFonts w:ascii="標楷體" w:eastAsia="標楷體" w:hAnsi="標楷體" w:hint="eastAsia"/>
          <w:sz w:val="40"/>
          <w:szCs w:val="40"/>
        </w:rPr>
        <w:t>第一章　總則</w:t>
      </w:r>
    </w:p>
    <w:p w:rsidR="00F23264" w:rsidRPr="000716D2" w:rsidRDefault="00FF65BE" w:rsidP="008E5435">
      <w:pPr>
        <w:adjustRightInd w:val="0"/>
        <w:snapToGrid w:val="0"/>
        <w:spacing w:line="240" w:lineRule="atLeast"/>
        <w:ind w:left="1120" w:hangingChars="400" w:hanging="1120"/>
        <w:rPr>
          <w:rFonts w:ascii="標楷體" w:eastAsia="標楷體" w:hAnsi="標楷體"/>
          <w:sz w:val="28"/>
          <w:szCs w:val="28"/>
        </w:rPr>
      </w:pPr>
      <w:r w:rsidRPr="000716D2">
        <w:rPr>
          <w:rFonts w:eastAsia="標楷體" w:hint="eastAsia"/>
          <w:sz w:val="28"/>
          <w:szCs w:val="28"/>
        </w:rPr>
        <w:t xml:space="preserve">第一條　</w:t>
      </w:r>
      <w:r w:rsidR="003F3FE7" w:rsidRPr="000716D2">
        <w:rPr>
          <w:rFonts w:ascii="標楷體" w:eastAsia="標楷體" w:hAnsi="標楷體"/>
          <w:sz w:val="28"/>
          <w:szCs w:val="28"/>
        </w:rPr>
        <w:t>苗栗縣卓蘭鎮公所（以下簡稱本所）為加強本鎮鎮有殯葬設施之使用管理與維護，依據殯葬管理條例</w:t>
      </w:r>
      <w:r w:rsidR="003F3FE7" w:rsidRPr="000716D2">
        <w:rPr>
          <w:rFonts w:ascii="標楷體" w:eastAsia="標楷體" w:hAnsi="標楷體" w:hint="eastAsia"/>
          <w:sz w:val="28"/>
          <w:szCs w:val="28"/>
        </w:rPr>
        <w:t>及其施行細則、規費法暨地方制度法第二十條</w:t>
      </w:r>
      <w:r w:rsidR="003F3FE7" w:rsidRPr="000716D2">
        <w:rPr>
          <w:rFonts w:ascii="標楷體" w:eastAsia="標楷體" w:hAnsi="標楷體"/>
          <w:sz w:val="28"/>
          <w:szCs w:val="28"/>
        </w:rPr>
        <w:t>規定，訂定本自治條例。</w:t>
      </w:r>
    </w:p>
    <w:p w:rsidR="00FF65BE" w:rsidRPr="000716D2" w:rsidRDefault="00FF65BE" w:rsidP="008E5435">
      <w:pPr>
        <w:adjustRightInd w:val="0"/>
        <w:snapToGrid w:val="0"/>
        <w:spacing w:line="240" w:lineRule="atLeast"/>
        <w:ind w:left="1120" w:hangingChars="400" w:hanging="1120"/>
        <w:rPr>
          <w:rFonts w:ascii="標楷體" w:eastAsia="標楷體" w:hAnsi="標楷體"/>
          <w:sz w:val="28"/>
          <w:szCs w:val="28"/>
        </w:rPr>
      </w:pPr>
      <w:r w:rsidRPr="000716D2">
        <w:rPr>
          <w:rFonts w:ascii="標楷體" w:eastAsia="標楷體" w:hAnsi="標楷體" w:hint="eastAsia"/>
          <w:sz w:val="28"/>
          <w:szCs w:val="28"/>
        </w:rPr>
        <w:t xml:space="preserve">第二條　</w:t>
      </w:r>
      <w:r w:rsidR="003307F3" w:rsidRPr="000716D2">
        <w:rPr>
          <w:rFonts w:ascii="標楷體" w:eastAsia="標楷體" w:hAnsi="標楷體" w:hint="eastAsia"/>
          <w:sz w:val="28"/>
          <w:szCs w:val="28"/>
        </w:rPr>
        <w:t>本自治條例所稱殯葬設施(備)係指鎮立公墓、骨灰（骸</w:t>
      </w:r>
      <w:r w:rsidR="003307F3" w:rsidRPr="000716D2">
        <w:rPr>
          <w:rFonts w:ascii="標楷體" w:eastAsia="標楷體" w:hAnsi="標楷體"/>
          <w:sz w:val="28"/>
          <w:szCs w:val="28"/>
        </w:rPr>
        <w:t>）存放設施</w:t>
      </w:r>
      <w:r w:rsidR="003307F3" w:rsidRPr="000716D2">
        <w:rPr>
          <w:rFonts w:ascii="標楷體" w:eastAsia="標楷體" w:hAnsi="標楷體" w:hint="eastAsia"/>
          <w:sz w:val="28"/>
          <w:szCs w:val="28"/>
        </w:rPr>
        <w:t>（納骨塔）、殯儀館、禮廳及靈堂，其管理使用，依本自治條例規定辦理，本自治條例未規定者，適用其他法令規定。</w:t>
      </w:r>
    </w:p>
    <w:p w:rsidR="0030402F" w:rsidRDefault="0030402F" w:rsidP="00304F83">
      <w:pPr>
        <w:adjustRightInd w:val="0"/>
        <w:snapToGrid w:val="0"/>
        <w:spacing w:line="240" w:lineRule="atLeast"/>
        <w:ind w:left="1120" w:hangingChars="400" w:hanging="1120"/>
        <w:jc w:val="both"/>
        <w:rPr>
          <w:rFonts w:ascii="標楷體" w:eastAsia="標楷體" w:hAnsi="標楷體" w:cs="新細明體"/>
          <w:kern w:val="0"/>
          <w:sz w:val="28"/>
          <w:szCs w:val="28"/>
        </w:rPr>
      </w:pPr>
      <w:r w:rsidRPr="000716D2">
        <w:rPr>
          <w:rFonts w:ascii="標楷體" w:eastAsia="標楷體" w:hAnsi="標楷體" w:hint="eastAsia"/>
          <w:sz w:val="28"/>
          <w:szCs w:val="28"/>
        </w:rPr>
        <w:t xml:space="preserve">第三條　</w:t>
      </w:r>
      <w:r w:rsidR="00304F83" w:rsidRPr="00304F83">
        <w:rPr>
          <w:rFonts w:ascii="標楷體" w:eastAsia="標楷體" w:hAnsi="標楷體" w:cs="新細明體" w:hint="eastAsia"/>
          <w:kern w:val="0"/>
          <w:sz w:val="28"/>
          <w:szCs w:val="28"/>
        </w:rPr>
        <w:t>使用鎮立殯葬設施，應繳納行政規費、使用規費、管理費或保證金，其收、退費標準另訂之。</w:t>
      </w:r>
    </w:p>
    <w:p w:rsidR="003307F3" w:rsidRPr="000716D2" w:rsidRDefault="00784BE1" w:rsidP="00784BE1">
      <w:pPr>
        <w:adjustRightInd w:val="0"/>
        <w:snapToGrid w:val="0"/>
        <w:spacing w:line="240" w:lineRule="atLeast"/>
        <w:ind w:left="1120" w:hangingChars="400" w:hanging="1120"/>
        <w:jc w:val="both"/>
        <w:rPr>
          <w:rFonts w:eastAsia="標楷體"/>
          <w:sz w:val="28"/>
          <w:szCs w:val="28"/>
        </w:rPr>
      </w:pPr>
      <w:r>
        <w:rPr>
          <w:rFonts w:ascii="標楷體" w:eastAsia="標楷體" w:hAnsi="標楷體" w:cs="新細明體" w:hint="eastAsia"/>
          <w:kern w:val="0"/>
          <w:sz w:val="28"/>
          <w:szCs w:val="28"/>
        </w:rPr>
        <w:t xml:space="preserve">        </w:t>
      </w:r>
      <w:r w:rsidR="00304F83" w:rsidRPr="00304F83">
        <w:rPr>
          <w:rFonts w:ascii="標楷體" w:eastAsia="標楷體" w:hAnsi="標楷體" w:cs="新細明體" w:hint="eastAsia"/>
          <w:kern w:val="0"/>
          <w:sz w:val="28"/>
          <w:szCs w:val="28"/>
        </w:rPr>
        <w:t>申請鎮立殯葬設施，非經本所同意，不得隨意更動申請人及使用者。</w:t>
      </w:r>
    </w:p>
    <w:p w:rsidR="006303B4" w:rsidRDefault="006303B4" w:rsidP="008E5435">
      <w:pPr>
        <w:adjustRightInd w:val="0"/>
        <w:snapToGrid w:val="0"/>
        <w:spacing w:line="240" w:lineRule="atLeast"/>
        <w:ind w:left="1600" w:hangingChars="400" w:hanging="1600"/>
        <w:rPr>
          <w:rFonts w:eastAsia="標楷體"/>
          <w:sz w:val="40"/>
          <w:szCs w:val="40"/>
        </w:rPr>
      </w:pPr>
    </w:p>
    <w:p w:rsidR="0030402F" w:rsidRPr="000716D2" w:rsidRDefault="0030402F" w:rsidP="008E5435">
      <w:pPr>
        <w:adjustRightInd w:val="0"/>
        <w:snapToGrid w:val="0"/>
        <w:spacing w:line="240" w:lineRule="atLeast"/>
        <w:ind w:left="1600" w:hangingChars="400" w:hanging="1600"/>
        <w:rPr>
          <w:rFonts w:ascii="標楷體" w:eastAsia="標楷體" w:hAnsi="標楷體"/>
          <w:sz w:val="40"/>
          <w:szCs w:val="40"/>
        </w:rPr>
      </w:pPr>
      <w:r w:rsidRPr="000716D2">
        <w:rPr>
          <w:rFonts w:eastAsia="標楷體" w:hint="eastAsia"/>
          <w:sz w:val="40"/>
          <w:szCs w:val="40"/>
        </w:rPr>
        <w:t>第二章　公墓</w:t>
      </w:r>
      <w:r w:rsidR="00050D11" w:rsidRPr="000716D2">
        <w:rPr>
          <w:rFonts w:eastAsia="標楷體" w:hint="eastAsia"/>
          <w:sz w:val="40"/>
          <w:szCs w:val="40"/>
        </w:rPr>
        <w:t>之</w:t>
      </w:r>
      <w:r w:rsidR="00050D11" w:rsidRPr="000716D2">
        <w:rPr>
          <w:rFonts w:ascii="標楷體" w:eastAsia="標楷體" w:hAnsi="標楷體" w:hint="eastAsia"/>
          <w:sz w:val="40"/>
          <w:szCs w:val="40"/>
        </w:rPr>
        <w:t>管理使用</w:t>
      </w:r>
    </w:p>
    <w:p w:rsidR="003307F3" w:rsidRPr="000716D2" w:rsidRDefault="00050D11" w:rsidP="008E5435">
      <w:pPr>
        <w:adjustRightInd w:val="0"/>
        <w:snapToGrid w:val="0"/>
        <w:spacing w:line="240" w:lineRule="atLeast"/>
        <w:ind w:leftChars="16" w:left="1158" w:hangingChars="400" w:hanging="1120"/>
        <w:jc w:val="both"/>
        <w:rPr>
          <w:rFonts w:ascii="標楷體" w:eastAsia="標楷體" w:hAnsi="標楷體"/>
          <w:sz w:val="28"/>
          <w:szCs w:val="28"/>
        </w:rPr>
      </w:pPr>
      <w:r w:rsidRPr="000716D2">
        <w:rPr>
          <w:rFonts w:ascii="標楷體" w:eastAsia="標楷體" w:hAnsi="標楷體" w:hint="eastAsia"/>
          <w:sz w:val="28"/>
          <w:szCs w:val="28"/>
        </w:rPr>
        <w:t xml:space="preserve">第四條　</w:t>
      </w:r>
      <w:r w:rsidR="003307F3" w:rsidRPr="000716D2">
        <w:rPr>
          <w:rFonts w:ascii="標楷體" w:eastAsia="標楷體" w:hAnsi="標楷體" w:hint="eastAsia"/>
          <w:sz w:val="28"/>
          <w:szCs w:val="28"/>
        </w:rPr>
        <w:t>申請鎮立公墓埋葬，申請人應攜帶戶籍資料證明文件、印章、使用者戶籍資料證明文件、醫師所出具之死亡診斷書或檢察官驗屍證明書</w:t>
      </w:r>
      <w:r w:rsidR="003307F3" w:rsidRPr="000716D2">
        <w:rPr>
          <w:rFonts w:ascii="標楷體" w:eastAsia="標楷體" w:hAnsi="標楷體" w:cs="新細明體"/>
          <w:kern w:val="0"/>
          <w:sz w:val="28"/>
          <w:szCs w:val="28"/>
        </w:rPr>
        <w:t>及與</w:t>
      </w:r>
      <w:r w:rsidR="003307F3" w:rsidRPr="000716D2">
        <w:rPr>
          <w:rFonts w:ascii="標楷體" w:eastAsia="標楷體" w:hAnsi="標楷體" w:hint="eastAsia"/>
          <w:sz w:val="28"/>
          <w:szCs w:val="28"/>
        </w:rPr>
        <w:t>使用</w:t>
      </w:r>
      <w:r w:rsidR="003307F3" w:rsidRPr="000716D2">
        <w:rPr>
          <w:rFonts w:ascii="標楷體" w:eastAsia="標楷體" w:hAnsi="標楷體" w:cs="新細明體"/>
          <w:kern w:val="0"/>
          <w:sz w:val="28"/>
          <w:szCs w:val="28"/>
        </w:rPr>
        <w:t>者</w:t>
      </w:r>
      <w:r w:rsidR="003307F3" w:rsidRPr="000716D2">
        <w:rPr>
          <w:rFonts w:ascii="標楷體" w:eastAsia="標楷體" w:hAnsi="標楷體" w:cs="新細明體" w:hint="eastAsia"/>
          <w:kern w:val="0"/>
          <w:sz w:val="28"/>
          <w:szCs w:val="28"/>
        </w:rPr>
        <w:t>之</w:t>
      </w:r>
      <w:r w:rsidR="003307F3" w:rsidRPr="000716D2">
        <w:rPr>
          <w:rFonts w:ascii="標楷體" w:eastAsia="標楷體" w:hAnsi="標楷體" w:cs="新細明體"/>
          <w:kern w:val="0"/>
          <w:sz w:val="28"/>
          <w:szCs w:val="28"/>
        </w:rPr>
        <w:t>親屬關係證明文件</w:t>
      </w:r>
      <w:r w:rsidR="003307F3" w:rsidRPr="000716D2">
        <w:rPr>
          <w:rFonts w:ascii="標楷體" w:eastAsia="標楷體" w:hAnsi="標楷體" w:hint="eastAsia"/>
          <w:sz w:val="28"/>
          <w:szCs w:val="28"/>
        </w:rPr>
        <w:t>，填具申請書，向本所提出申請，申請人應持繳款書至公庫ㄧ次繳納使用規費；本所憑繳費收據始得核發埋葬許可證。但無法出示與亡者之親屬關係證明文件申請人應填具切結書以憑辦理。</w:t>
      </w:r>
    </w:p>
    <w:p w:rsidR="003307F3" w:rsidRPr="000716D2" w:rsidRDefault="003307F3" w:rsidP="008E5435">
      <w:pPr>
        <w:adjustRightInd w:val="0"/>
        <w:snapToGrid w:val="0"/>
        <w:spacing w:line="240" w:lineRule="atLeast"/>
        <w:ind w:leftChars="464" w:left="1114"/>
        <w:jc w:val="both"/>
        <w:rPr>
          <w:rFonts w:ascii="標楷體" w:eastAsia="標楷體" w:hAnsi="標楷體" w:cs="新細明體"/>
          <w:kern w:val="0"/>
          <w:sz w:val="28"/>
          <w:szCs w:val="28"/>
        </w:rPr>
      </w:pPr>
      <w:r w:rsidRPr="000716D2">
        <w:rPr>
          <w:rFonts w:ascii="標楷體" w:eastAsia="標楷體" w:hAnsi="標楷體" w:cs="新細明體"/>
          <w:kern w:val="0"/>
          <w:sz w:val="28"/>
          <w:szCs w:val="28"/>
        </w:rPr>
        <w:t>申請開立遷葬</w:t>
      </w:r>
      <w:r w:rsidRPr="000716D2">
        <w:rPr>
          <w:rFonts w:ascii="標楷體" w:eastAsia="標楷體" w:hAnsi="標楷體" w:cs="新細明體" w:hint="eastAsia"/>
          <w:kern w:val="0"/>
          <w:sz w:val="28"/>
          <w:szCs w:val="28"/>
        </w:rPr>
        <w:t>（</w:t>
      </w:r>
      <w:r w:rsidRPr="000716D2">
        <w:rPr>
          <w:rFonts w:ascii="標楷體" w:eastAsia="標楷體" w:hAnsi="標楷體" w:cs="新細明體"/>
          <w:kern w:val="0"/>
          <w:sz w:val="28"/>
          <w:szCs w:val="28"/>
        </w:rPr>
        <w:t>起掘）許可證明，墓主所應具備之文件同</w:t>
      </w:r>
      <w:r w:rsidRPr="000716D2">
        <w:rPr>
          <w:rFonts w:ascii="標楷體" w:eastAsia="標楷體" w:hAnsi="標楷體" w:cs="新細明體" w:hint="eastAsia"/>
          <w:kern w:val="0"/>
          <w:sz w:val="28"/>
          <w:szCs w:val="28"/>
        </w:rPr>
        <w:t>第一項</w:t>
      </w:r>
      <w:r w:rsidRPr="000716D2">
        <w:rPr>
          <w:rFonts w:ascii="標楷體" w:eastAsia="標楷體" w:hAnsi="標楷體" w:cs="新細明體"/>
          <w:kern w:val="0"/>
          <w:sz w:val="28"/>
          <w:szCs w:val="28"/>
        </w:rPr>
        <w:t>，另需附墓碑、墳墓左右側及墳墓全景相片</w:t>
      </w:r>
      <w:r w:rsidRPr="000716D2">
        <w:rPr>
          <w:rFonts w:ascii="標楷體" w:eastAsia="標楷體" w:hAnsi="標楷體" w:cs="新細明體" w:hint="eastAsia"/>
          <w:kern w:val="0"/>
          <w:sz w:val="28"/>
          <w:szCs w:val="28"/>
        </w:rPr>
        <w:t>各</w:t>
      </w:r>
      <w:r w:rsidRPr="000716D2">
        <w:rPr>
          <w:rFonts w:ascii="標楷體" w:eastAsia="標楷體" w:hAnsi="標楷體" w:cs="新細明體"/>
          <w:kern w:val="0"/>
          <w:sz w:val="28"/>
          <w:szCs w:val="28"/>
        </w:rPr>
        <w:t>一張向本所提出申請</w:t>
      </w:r>
      <w:r w:rsidRPr="000716D2">
        <w:rPr>
          <w:rFonts w:ascii="標楷體" w:eastAsia="標楷體" w:hAnsi="標楷體" w:cs="新細明體" w:hint="eastAsia"/>
          <w:kern w:val="0"/>
          <w:sz w:val="28"/>
          <w:szCs w:val="28"/>
        </w:rPr>
        <w:t>。</w:t>
      </w:r>
    </w:p>
    <w:p w:rsidR="0097465F" w:rsidRPr="000716D2" w:rsidRDefault="003307F3" w:rsidP="008E5435">
      <w:pPr>
        <w:adjustRightInd w:val="0"/>
        <w:snapToGrid w:val="0"/>
        <w:spacing w:line="240" w:lineRule="atLeast"/>
        <w:ind w:leftChars="466" w:left="1118"/>
        <w:rPr>
          <w:rFonts w:ascii="標楷體" w:eastAsia="標楷體" w:hAnsi="標楷體"/>
          <w:sz w:val="28"/>
          <w:szCs w:val="28"/>
        </w:rPr>
      </w:pPr>
      <w:r w:rsidRPr="000716D2">
        <w:rPr>
          <w:rFonts w:ascii="標楷體" w:eastAsia="標楷體" w:hAnsi="標楷體" w:hint="eastAsia"/>
          <w:sz w:val="28"/>
          <w:szCs w:val="28"/>
        </w:rPr>
        <w:t>有關公墓內之墳墓棺柩、屍體或骨灰（骸），非經苗栗縣卓蘭鎮公所或其委託之機關核發起掘許可證明者，不得起掘。但依法遷葬者，不在此限。</w:t>
      </w:r>
    </w:p>
    <w:p w:rsidR="00050D11" w:rsidRPr="000716D2" w:rsidRDefault="00050D11" w:rsidP="008E5435">
      <w:pPr>
        <w:adjustRightInd w:val="0"/>
        <w:snapToGrid w:val="0"/>
        <w:spacing w:line="240" w:lineRule="atLeast"/>
        <w:ind w:left="1120" w:hangingChars="400" w:hanging="1120"/>
        <w:rPr>
          <w:rFonts w:eastAsia="標楷體"/>
          <w:sz w:val="28"/>
          <w:szCs w:val="28"/>
        </w:rPr>
      </w:pPr>
      <w:r w:rsidRPr="000716D2">
        <w:rPr>
          <w:rFonts w:eastAsia="標楷體" w:hint="eastAsia"/>
          <w:sz w:val="28"/>
          <w:szCs w:val="28"/>
        </w:rPr>
        <w:lastRenderedPageBreak/>
        <w:t xml:space="preserve">第五條　</w:t>
      </w:r>
      <w:r w:rsidR="003307F3" w:rsidRPr="000716D2">
        <w:rPr>
          <w:rFonts w:ascii="標楷體" w:eastAsia="標楷體" w:hAnsi="標楷體" w:hint="eastAsia"/>
          <w:sz w:val="28"/>
          <w:szCs w:val="28"/>
        </w:rPr>
        <w:t>申請使用墓地應依本所訂定之自治條例規定辦理，並限自申請之日起一個月內使用。逾期不使用者，申請人不得請求退還墓地使用規費並取消其使用權。</w:t>
      </w:r>
    </w:p>
    <w:p w:rsidR="006303B4" w:rsidRPr="0010295E" w:rsidRDefault="00050D11" w:rsidP="006303B4">
      <w:pPr>
        <w:adjustRightInd w:val="0"/>
        <w:snapToGrid w:val="0"/>
        <w:spacing w:line="0" w:lineRule="atLeast"/>
        <w:ind w:left="1120" w:hangingChars="400" w:hanging="1120"/>
        <w:jc w:val="both"/>
        <w:rPr>
          <w:rFonts w:ascii="標楷體" w:eastAsia="標楷體" w:hAnsi="標楷體"/>
          <w:b/>
          <w:sz w:val="28"/>
          <w:szCs w:val="28"/>
        </w:rPr>
      </w:pPr>
      <w:r w:rsidRPr="000716D2">
        <w:rPr>
          <w:rFonts w:eastAsia="標楷體" w:hint="eastAsia"/>
          <w:sz w:val="28"/>
          <w:szCs w:val="28"/>
        </w:rPr>
        <w:t xml:space="preserve">第六條　</w:t>
      </w:r>
      <w:r w:rsidR="006303B4" w:rsidRPr="00926C8B">
        <w:rPr>
          <w:rFonts w:ascii="標楷體" w:eastAsia="標楷體" w:hAnsi="標楷體" w:hint="eastAsia"/>
          <w:sz w:val="28"/>
          <w:szCs w:val="28"/>
        </w:rPr>
        <w:t>本鎮公墓使用墓地面積</w:t>
      </w:r>
      <w:r w:rsidR="006303B4" w:rsidRPr="0010295E">
        <w:rPr>
          <w:rFonts w:ascii="標楷體" w:eastAsia="標楷體" w:hAnsi="標楷體" w:hint="eastAsia"/>
          <w:b/>
          <w:sz w:val="28"/>
          <w:szCs w:val="28"/>
        </w:rPr>
        <w:t>每一墓基面積不得超過八平方公尺。但二棺以上合葬者，每增加一棺，墓基得放寬四平方公尺。</w:t>
      </w:r>
    </w:p>
    <w:p w:rsidR="00F23264" w:rsidRPr="000716D2" w:rsidRDefault="003307F3" w:rsidP="006303B4">
      <w:pPr>
        <w:adjustRightInd w:val="0"/>
        <w:snapToGrid w:val="0"/>
        <w:spacing w:line="0" w:lineRule="atLeast"/>
        <w:ind w:leftChars="462" w:left="1109"/>
        <w:jc w:val="both"/>
        <w:rPr>
          <w:rFonts w:ascii="標楷體" w:eastAsia="標楷體" w:hAnsi="標楷體"/>
          <w:sz w:val="28"/>
          <w:szCs w:val="28"/>
        </w:rPr>
      </w:pPr>
      <w:r w:rsidRPr="000716D2">
        <w:rPr>
          <w:rFonts w:ascii="標楷體" w:eastAsia="標楷體" w:hAnsi="標楷體" w:hint="eastAsia"/>
          <w:sz w:val="28"/>
          <w:szCs w:val="28"/>
        </w:rPr>
        <w:t>本鎮公墓內墓基建築面積（包括后土、金爐、花園等一切設施在內）超出最高使用面積標準一律自行拆除。</w:t>
      </w:r>
    </w:p>
    <w:p w:rsidR="003307F3" w:rsidRPr="000716D2" w:rsidRDefault="00050D11" w:rsidP="00E8668D">
      <w:pPr>
        <w:adjustRightInd w:val="0"/>
        <w:snapToGrid w:val="0"/>
        <w:spacing w:line="340" w:lineRule="exact"/>
        <w:ind w:left="1120" w:hangingChars="400" w:hanging="1120"/>
        <w:jc w:val="both"/>
        <w:rPr>
          <w:rFonts w:ascii="標楷體" w:eastAsia="標楷體" w:hAnsi="標楷體"/>
          <w:sz w:val="28"/>
          <w:szCs w:val="28"/>
        </w:rPr>
      </w:pPr>
      <w:r w:rsidRPr="000716D2">
        <w:rPr>
          <w:rFonts w:ascii="標楷體" w:eastAsia="標楷體" w:hAnsi="標楷體" w:hint="eastAsia"/>
          <w:sz w:val="28"/>
          <w:szCs w:val="28"/>
        </w:rPr>
        <w:t>第七條</w:t>
      </w:r>
      <w:r w:rsidR="00330CFA">
        <w:rPr>
          <w:rFonts w:ascii="標楷體" w:eastAsia="標楷體" w:hAnsi="標楷體" w:hint="eastAsia"/>
          <w:sz w:val="28"/>
          <w:szCs w:val="28"/>
        </w:rPr>
        <w:t xml:space="preserve">  </w:t>
      </w:r>
      <w:r w:rsidR="003307F3" w:rsidRPr="000716D2">
        <w:rPr>
          <w:rFonts w:ascii="標楷體" w:eastAsia="標楷體" w:hAnsi="標楷體" w:hint="eastAsia"/>
          <w:sz w:val="28"/>
          <w:szCs w:val="28"/>
        </w:rPr>
        <w:t>本鎮轄內居民使用公墓如有</w:t>
      </w:r>
      <w:r w:rsidR="003307F3" w:rsidRPr="000716D2">
        <w:rPr>
          <w:rFonts w:ascii="標楷體" w:eastAsia="標楷體" w:hAnsi="標楷體" w:hint="eastAsia"/>
          <w:b/>
          <w:sz w:val="28"/>
          <w:szCs w:val="28"/>
        </w:rPr>
        <w:t>下</w:t>
      </w:r>
      <w:r w:rsidR="003307F3" w:rsidRPr="000716D2">
        <w:rPr>
          <w:rFonts w:ascii="標楷體" w:eastAsia="標楷體" w:hAnsi="標楷體" w:hint="eastAsia"/>
          <w:sz w:val="28"/>
          <w:szCs w:val="28"/>
        </w:rPr>
        <w:t>列各項情形之一者，得憑有關機關之證明文件准予減免使用規費：</w:t>
      </w:r>
    </w:p>
    <w:p w:rsidR="003307F3" w:rsidRPr="000716D2" w:rsidRDefault="003307F3" w:rsidP="00E8668D">
      <w:pPr>
        <w:adjustRightInd w:val="0"/>
        <w:snapToGrid w:val="0"/>
        <w:spacing w:line="340" w:lineRule="exact"/>
        <w:ind w:leftChars="473" w:left="1701" w:hangingChars="202" w:hanging="566"/>
        <w:jc w:val="both"/>
        <w:rPr>
          <w:rFonts w:ascii="標楷體" w:eastAsia="標楷體" w:hAnsi="標楷體"/>
          <w:sz w:val="28"/>
          <w:szCs w:val="28"/>
        </w:rPr>
      </w:pPr>
      <w:r w:rsidRPr="000716D2">
        <w:rPr>
          <w:rFonts w:ascii="標楷體" w:eastAsia="標楷體" w:hAnsi="標楷體" w:hint="eastAsia"/>
          <w:sz w:val="28"/>
          <w:szCs w:val="28"/>
        </w:rPr>
        <w:t>一、本鎮列冊有案之現有一、二、三款低收入戶死亡，及因意外災禍死亡無人認領之屍體使用墓地時准予免費，但以使用面積不超過八平方公尺為限。</w:t>
      </w:r>
    </w:p>
    <w:p w:rsidR="003307F3" w:rsidRPr="000716D2" w:rsidRDefault="003307F3" w:rsidP="00E8668D">
      <w:pPr>
        <w:adjustRightInd w:val="0"/>
        <w:snapToGrid w:val="0"/>
        <w:spacing w:line="340" w:lineRule="exact"/>
        <w:ind w:leftChars="472" w:left="1699" w:hangingChars="202" w:hanging="566"/>
        <w:jc w:val="both"/>
        <w:rPr>
          <w:rFonts w:ascii="標楷體" w:eastAsia="標楷體" w:hAnsi="標楷體"/>
          <w:sz w:val="28"/>
          <w:szCs w:val="28"/>
        </w:rPr>
      </w:pPr>
      <w:r w:rsidRPr="000716D2">
        <w:rPr>
          <w:rFonts w:ascii="標楷體" w:eastAsia="標楷體" w:hAnsi="標楷體" w:hint="eastAsia"/>
          <w:sz w:val="28"/>
          <w:szCs w:val="28"/>
        </w:rPr>
        <w:t>二、本鎮轄內居民服兵役之現役軍人及公務員因公或作戰及演習死亡運回埋葬使用墓地者優先免費供其使用，但其使用面積不超過八平方公尺為原則。</w:t>
      </w:r>
    </w:p>
    <w:p w:rsidR="003307F3" w:rsidRPr="000716D2" w:rsidRDefault="003307F3" w:rsidP="00E8668D">
      <w:pPr>
        <w:adjustRightInd w:val="0"/>
        <w:snapToGrid w:val="0"/>
        <w:spacing w:line="340" w:lineRule="exact"/>
        <w:ind w:leftChars="184" w:left="442" w:firstLineChars="250" w:firstLine="700"/>
        <w:jc w:val="both"/>
        <w:rPr>
          <w:rFonts w:ascii="標楷體" w:eastAsia="標楷體" w:hAnsi="標楷體"/>
          <w:sz w:val="28"/>
          <w:szCs w:val="28"/>
        </w:rPr>
      </w:pPr>
      <w:r w:rsidRPr="000716D2">
        <w:rPr>
          <w:rFonts w:ascii="標楷體" w:eastAsia="標楷體" w:hAnsi="標楷體" w:hint="eastAsia"/>
          <w:sz w:val="28"/>
          <w:szCs w:val="28"/>
        </w:rPr>
        <w:t>三、政府命令遷葬者不收費，但使用面積不超過</w:t>
      </w:r>
      <w:r w:rsidR="005E7250" w:rsidRPr="0010295E">
        <w:rPr>
          <w:rFonts w:ascii="標楷體" w:eastAsia="標楷體" w:hAnsi="標楷體" w:hint="eastAsia"/>
          <w:b/>
          <w:sz w:val="28"/>
          <w:szCs w:val="28"/>
        </w:rPr>
        <w:t>八</w:t>
      </w:r>
      <w:r w:rsidRPr="005E7250">
        <w:rPr>
          <w:rFonts w:ascii="標楷體" w:eastAsia="標楷體" w:hAnsi="標楷體" w:hint="eastAsia"/>
          <w:sz w:val="28"/>
          <w:szCs w:val="28"/>
        </w:rPr>
        <w:t>平</w:t>
      </w:r>
      <w:r w:rsidRPr="000716D2">
        <w:rPr>
          <w:rFonts w:ascii="標楷體" w:eastAsia="標楷體" w:hAnsi="標楷體" w:hint="eastAsia"/>
          <w:sz w:val="28"/>
          <w:szCs w:val="28"/>
        </w:rPr>
        <w:t>方公尺。</w:t>
      </w:r>
    </w:p>
    <w:p w:rsidR="003307F3" w:rsidRPr="000716D2" w:rsidRDefault="003307F3" w:rsidP="00E8668D">
      <w:pPr>
        <w:adjustRightInd w:val="0"/>
        <w:snapToGrid w:val="0"/>
        <w:spacing w:line="340" w:lineRule="exact"/>
        <w:ind w:leftChars="473" w:left="1723" w:hangingChars="210" w:hanging="588"/>
        <w:jc w:val="both"/>
        <w:rPr>
          <w:rFonts w:ascii="標楷體" w:eastAsia="標楷體" w:hAnsi="標楷體"/>
          <w:sz w:val="28"/>
          <w:szCs w:val="28"/>
        </w:rPr>
      </w:pPr>
      <w:r w:rsidRPr="000716D2">
        <w:rPr>
          <w:rFonts w:ascii="標楷體" w:eastAsia="標楷體" w:hAnsi="標楷體" w:hint="eastAsia"/>
          <w:sz w:val="28"/>
          <w:szCs w:val="28"/>
        </w:rPr>
        <w:t>四、無主（名）屍體得簽請免繳費用，但其使用面積不得超過八平方公尺。</w:t>
      </w:r>
    </w:p>
    <w:p w:rsidR="003307F3" w:rsidRPr="000716D2" w:rsidRDefault="003307F3" w:rsidP="00E8668D">
      <w:pPr>
        <w:adjustRightInd w:val="0"/>
        <w:snapToGrid w:val="0"/>
        <w:spacing w:line="340" w:lineRule="exact"/>
        <w:ind w:leftChars="150" w:left="360" w:firstLineChars="276" w:firstLine="773"/>
        <w:jc w:val="both"/>
        <w:rPr>
          <w:rFonts w:ascii="標楷體" w:eastAsia="標楷體" w:hAnsi="標楷體"/>
          <w:sz w:val="28"/>
          <w:szCs w:val="28"/>
        </w:rPr>
      </w:pPr>
      <w:r w:rsidRPr="000716D2">
        <w:rPr>
          <w:rFonts w:ascii="標楷體" w:eastAsia="標楷體" w:hAnsi="標楷體" w:hint="eastAsia"/>
          <w:sz w:val="28"/>
          <w:szCs w:val="28"/>
        </w:rPr>
        <w:t>五、其他特殊原因死亡者，由主管機關核准減免。</w:t>
      </w:r>
    </w:p>
    <w:p w:rsidR="00050D11" w:rsidRPr="000716D2" w:rsidRDefault="00304F83" w:rsidP="00E8668D">
      <w:pPr>
        <w:adjustRightInd w:val="0"/>
        <w:snapToGrid w:val="0"/>
        <w:spacing w:line="340" w:lineRule="exact"/>
        <w:ind w:leftChars="450" w:left="1080"/>
        <w:rPr>
          <w:rFonts w:eastAsia="標楷體"/>
          <w:sz w:val="28"/>
          <w:szCs w:val="28"/>
        </w:rPr>
      </w:pPr>
      <w:r w:rsidRPr="00304F83">
        <w:rPr>
          <w:rFonts w:ascii="標楷體" w:eastAsia="標楷體" w:hAnsi="標楷體" w:hint="eastAsia"/>
          <w:sz w:val="28"/>
          <w:szCs w:val="28"/>
        </w:rPr>
        <w:t>前項第一、二、三、四款規定使用面積超過時，按苗栗縣卓蘭鎮殯葬設施(備)規費收、退費標準之規定辦理，不予減免。</w:t>
      </w:r>
    </w:p>
    <w:p w:rsidR="003307F3" w:rsidRPr="000716D2" w:rsidRDefault="00050D11" w:rsidP="008E5435">
      <w:pPr>
        <w:adjustRightInd w:val="0"/>
        <w:snapToGrid w:val="0"/>
        <w:spacing w:line="240" w:lineRule="atLeast"/>
        <w:jc w:val="both"/>
        <w:rPr>
          <w:rFonts w:ascii="標楷體" w:eastAsia="標楷體" w:hAnsi="標楷體"/>
          <w:sz w:val="28"/>
          <w:szCs w:val="28"/>
        </w:rPr>
      </w:pPr>
      <w:r w:rsidRPr="000716D2">
        <w:rPr>
          <w:rFonts w:ascii="標楷體" w:eastAsia="標楷體" w:hAnsi="標楷體" w:hint="eastAsia"/>
          <w:sz w:val="28"/>
          <w:szCs w:val="28"/>
        </w:rPr>
        <w:t xml:space="preserve">第八條　</w:t>
      </w:r>
      <w:r w:rsidR="003307F3" w:rsidRPr="000716D2">
        <w:rPr>
          <w:rFonts w:ascii="標楷體" w:eastAsia="標楷體" w:hAnsi="標楷體" w:hint="eastAsia"/>
          <w:sz w:val="28"/>
          <w:szCs w:val="28"/>
        </w:rPr>
        <w:t>使用本鎮鎮立公墓應依下列各項規定辦理：</w:t>
      </w:r>
    </w:p>
    <w:p w:rsidR="00A3276E" w:rsidRPr="006303B4" w:rsidRDefault="003307F3" w:rsidP="00A3276E">
      <w:pPr>
        <w:spacing w:line="300" w:lineRule="exact"/>
        <w:ind w:leftChars="473" w:left="1759" w:hangingChars="223" w:hanging="624"/>
        <w:jc w:val="both"/>
        <w:rPr>
          <w:rFonts w:ascii="標楷體" w:eastAsia="標楷體" w:hAnsi="標楷體"/>
          <w:sz w:val="28"/>
          <w:szCs w:val="28"/>
        </w:rPr>
      </w:pPr>
      <w:r w:rsidRPr="000716D2">
        <w:rPr>
          <w:rFonts w:ascii="標楷體" w:eastAsia="標楷體" w:hAnsi="標楷體" w:hint="eastAsia"/>
          <w:sz w:val="28"/>
          <w:szCs w:val="28"/>
        </w:rPr>
        <w:t>一、廢棺及墓穴應由挖掘人清除填平</w:t>
      </w:r>
      <w:r w:rsidR="00A3276E" w:rsidRPr="006303B4">
        <w:rPr>
          <w:rFonts w:ascii="標楷體" w:eastAsia="標楷體" w:hAnsi="標楷體" w:hint="eastAsia"/>
          <w:sz w:val="28"/>
          <w:szCs w:val="28"/>
        </w:rPr>
        <w:t>。</w:t>
      </w:r>
    </w:p>
    <w:p w:rsidR="003307F3" w:rsidRPr="000716D2" w:rsidRDefault="003307F3" w:rsidP="00A3276E">
      <w:pPr>
        <w:adjustRightInd w:val="0"/>
        <w:snapToGrid w:val="0"/>
        <w:spacing w:line="240" w:lineRule="atLeast"/>
        <w:ind w:leftChars="471" w:left="1698" w:hangingChars="203" w:hanging="568"/>
        <w:jc w:val="both"/>
        <w:rPr>
          <w:rFonts w:ascii="標楷體" w:eastAsia="標楷體" w:hAnsi="標楷體"/>
          <w:sz w:val="28"/>
          <w:szCs w:val="28"/>
        </w:rPr>
      </w:pPr>
      <w:r w:rsidRPr="000716D2">
        <w:rPr>
          <w:rFonts w:ascii="標楷體" w:eastAsia="標楷體" w:hAnsi="標楷體" w:hint="eastAsia"/>
          <w:sz w:val="28"/>
          <w:szCs w:val="28"/>
        </w:rPr>
        <w:t>二、墳墓損壞申請修護時，申請人應檢附相關戶籍資料證明文件及施工前相片向本所申請修護，經本所派員實地勘查核准後始可依原有墳墓形式，採用原用材料或相近材料，不增加高度，不擴大面積，且非重新撿〈洗〉骨再葬，僅就損壞部份進行修護。</w:t>
      </w:r>
    </w:p>
    <w:p w:rsidR="003307F3" w:rsidRPr="000716D2" w:rsidRDefault="003307F3" w:rsidP="008E5435">
      <w:pPr>
        <w:adjustRightInd w:val="0"/>
        <w:snapToGrid w:val="0"/>
        <w:spacing w:line="240" w:lineRule="atLeast"/>
        <w:ind w:leftChars="472" w:left="1699" w:hangingChars="202" w:hanging="566"/>
        <w:jc w:val="both"/>
        <w:rPr>
          <w:rFonts w:ascii="標楷體" w:eastAsia="標楷體" w:hAnsi="標楷體"/>
          <w:sz w:val="28"/>
          <w:szCs w:val="28"/>
        </w:rPr>
      </w:pPr>
      <w:r w:rsidRPr="000716D2">
        <w:rPr>
          <w:rFonts w:ascii="標楷體" w:eastAsia="標楷體" w:hAnsi="標楷體" w:hint="eastAsia"/>
          <w:sz w:val="28"/>
          <w:szCs w:val="28"/>
        </w:rPr>
        <w:t>三、本鎮各公墓墓基使用期限為十年，期限屆滿前一個月由墓主(或其遺族)向公所申請遷葬起掘洗骨入塔，不能洗骨者得延長一年為限，特殊情形延長為二年，逾期未起掘者，本所得在墳墓前數立標誌並公告三個月後，墓主屆期未遷葬者，視同無主墳墓。</w:t>
      </w:r>
    </w:p>
    <w:p w:rsidR="003307F3" w:rsidRDefault="003307F3" w:rsidP="008E5435">
      <w:pPr>
        <w:widowControl/>
        <w:tabs>
          <w:tab w:val="left" w:pos="2280"/>
        </w:tabs>
        <w:adjustRightInd w:val="0"/>
        <w:snapToGrid w:val="0"/>
        <w:spacing w:line="240" w:lineRule="atLeast"/>
        <w:ind w:leftChars="472" w:left="1699" w:hangingChars="202" w:hanging="566"/>
        <w:jc w:val="both"/>
        <w:rPr>
          <w:rFonts w:ascii="標楷體" w:eastAsia="標楷體" w:hAnsi="標楷體"/>
          <w:sz w:val="28"/>
          <w:szCs w:val="28"/>
        </w:rPr>
      </w:pPr>
      <w:r w:rsidRPr="000716D2">
        <w:rPr>
          <w:rFonts w:ascii="標楷體" w:eastAsia="標楷體" w:hAnsi="標楷體" w:hint="eastAsia"/>
          <w:sz w:val="28"/>
          <w:szCs w:val="28"/>
        </w:rPr>
        <w:t>四、本鎮公墓內禁止申建家族墓、骨灰（骸）墓，以達墓基輪替使用，違者即限期拆除。</w:t>
      </w:r>
    </w:p>
    <w:p w:rsidR="004D2FF2" w:rsidRPr="000716D2" w:rsidRDefault="002E58A8" w:rsidP="006303B4">
      <w:pPr>
        <w:spacing w:line="300" w:lineRule="exact"/>
        <w:ind w:left="1134" w:hangingChars="405" w:hanging="1134"/>
        <w:jc w:val="both"/>
        <w:rPr>
          <w:rFonts w:ascii="標楷體" w:eastAsia="標楷體" w:hAnsi="標楷體"/>
          <w:sz w:val="28"/>
          <w:szCs w:val="28"/>
        </w:rPr>
      </w:pPr>
      <w:r>
        <w:rPr>
          <w:rFonts w:ascii="標楷體" w:eastAsia="標楷體" w:hAnsi="標楷體" w:hint="eastAsia"/>
          <w:color w:val="FF0000"/>
          <w:sz w:val="28"/>
          <w:szCs w:val="28"/>
        </w:rPr>
        <w:t xml:space="preserve">       </w:t>
      </w:r>
      <w:r w:rsidR="006303B4">
        <w:rPr>
          <w:rFonts w:ascii="標楷體" w:eastAsia="標楷體" w:hAnsi="標楷體" w:hint="eastAsia"/>
          <w:color w:val="FF0000"/>
          <w:sz w:val="28"/>
          <w:szCs w:val="28"/>
        </w:rPr>
        <w:t xml:space="preserve"> </w:t>
      </w:r>
      <w:r w:rsidR="003307F3" w:rsidRPr="000716D2">
        <w:rPr>
          <w:rFonts w:ascii="標楷體" w:eastAsia="標楷體" w:hAnsi="標楷體" w:hint="eastAsia"/>
          <w:sz w:val="28"/>
          <w:szCs w:val="28"/>
        </w:rPr>
        <w:t>如未依規定辦理，公墓管理員除應制止外，並應報請本所依法究辦。</w:t>
      </w:r>
    </w:p>
    <w:p w:rsidR="00050D11" w:rsidRPr="000716D2" w:rsidRDefault="00050D11" w:rsidP="008E5435">
      <w:pPr>
        <w:adjustRightInd w:val="0"/>
        <w:snapToGrid w:val="0"/>
        <w:spacing w:line="240" w:lineRule="atLeast"/>
        <w:ind w:left="1120" w:hangingChars="400" w:hanging="1120"/>
        <w:rPr>
          <w:rFonts w:eastAsia="標楷體"/>
          <w:sz w:val="28"/>
          <w:szCs w:val="28"/>
        </w:rPr>
      </w:pPr>
      <w:r w:rsidRPr="000716D2">
        <w:rPr>
          <w:rFonts w:ascii="標楷體" w:eastAsia="標楷體" w:hAnsi="標楷體" w:hint="eastAsia"/>
          <w:sz w:val="28"/>
          <w:szCs w:val="28"/>
        </w:rPr>
        <w:t xml:space="preserve">第九條　</w:t>
      </w:r>
      <w:r w:rsidRPr="000716D2">
        <w:rPr>
          <w:rFonts w:eastAsia="標楷體" w:hint="eastAsia"/>
          <w:sz w:val="28"/>
          <w:szCs w:val="28"/>
        </w:rPr>
        <w:t>公墓埋葬棺木時，其棺面應深入</w:t>
      </w:r>
      <w:r w:rsidR="00C21716" w:rsidRPr="000716D2">
        <w:rPr>
          <w:rFonts w:eastAsia="標楷體" w:hint="eastAsia"/>
          <w:sz w:val="28"/>
          <w:szCs w:val="28"/>
        </w:rPr>
        <w:t>地面以下</w:t>
      </w:r>
      <w:r w:rsidRPr="000716D2">
        <w:rPr>
          <w:rFonts w:eastAsia="標楷體" w:hint="eastAsia"/>
          <w:sz w:val="28"/>
          <w:szCs w:val="28"/>
        </w:rPr>
        <w:t>七十公分，傳染病死亡時應在一公尺二十公分以下，墓頂至高不得超過地面一公尺五十公分，墓穴並應嚴密封固。</w:t>
      </w:r>
    </w:p>
    <w:p w:rsidR="003307F3" w:rsidRPr="000716D2" w:rsidRDefault="00050D11" w:rsidP="008E5435">
      <w:pPr>
        <w:adjustRightInd w:val="0"/>
        <w:snapToGrid w:val="0"/>
        <w:spacing w:line="240" w:lineRule="atLeast"/>
        <w:jc w:val="both"/>
        <w:rPr>
          <w:rFonts w:ascii="標楷體" w:eastAsia="標楷體" w:hAnsi="標楷體"/>
          <w:sz w:val="28"/>
          <w:szCs w:val="28"/>
        </w:rPr>
      </w:pPr>
      <w:r w:rsidRPr="000716D2">
        <w:rPr>
          <w:rFonts w:eastAsia="標楷體" w:hint="eastAsia"/>
          <w:sz w:val="28"/>
          <w:szCs w:val="28"/>
        </w:rPr>
        <w:t xml:space="preserve">第十條　</w:t>
      </w:r>
      <w:r w:rsidR="003307F3" w:rsidRPr="000716D2">
        <w:rPr>
          <w:rFonts w:ascii="標楷體" w:eastAsia="標楷體" w:hAnsi="標楷體" w:hint="eastAsia"/>
          <w:sz w:val="28"/>
          <w:szCs w:val="28"/>
        </w:rPr>
        <w:t>公墓管理員（人）應備簿冊登記下列事項，並永久保存：</w:t>
      </w:r>
    </w:p>
    <w:p w:rsidR="003307F3" w:rsidRPr="000716D2" w:rsidRDefault="003307F3" w:rsidP="008E5435">
      <w:pPr>
        <w:adjustRightInd w:val="0"/>
        <w:snapToGrid w:val="0"/>
        <w:spacing w:line="240" w:lineRule="atLeast"/>
        <w:ind w:firstLineChars="405" w:firstLine="1134"/>
        <w:jc w:val="both"/>
        <w:rPr>
          <w:rFonts w:ascii="標楷體" w:eastAsia="標楷體" w:hAnsi="標楷體"/>
          <w:sz w:val="28"/>
          <w:szCs w:val="28"/>
        </w:rPr>
      </w:pPr>
      <w:r w:rsidRPr="000716D2">
        <w:rPr>
          <w:rFonts w:ascii="標楷體" w:eastAsia="標楷體" w:hAnsi="標楷體" w:hint="eastAsia"/>
          <w:sz w:val="28"/>
          <w:szCs w:val="28"/>
        </w:rPr>
        <w:t>一、墓基編號。</w:t>
      </w:r>
    </w:p>
    <w:p w:rsidR="003307F3" w:rsidRPr="000716D2" w:rsidRDefault="003307F3" w:rsidP="008E5435">
      <w:pPr>
        <w:adjustRightInd w:val="0"/>
        <w:snapToGrid w:val="0"/>
        <w:spacing w:line="240" w:lineRule="atLeast"/>
        <w:ind w:firstLineChars="405" w:firstLine="1134"/>
        <w:jc w:val="both"/>
        <w:rPr>
          <w:rFonts w:ascii="標楷體" w:eastAsia="標楷體" w:hAnsi="標楷體"/>
          <w:sz w:val="28"/>
          <w:szCs w:val="28"/>
        </w:rPr>
      </w:pPr>
      <w:r w:rsidRPr="000716D2">
        <w:rPr>
          <w:rFonts w:ascii="標楷體" w:eastAsia="標楷體" w:hAnsi="標楷體" w:hint="eastAsia"/>
          <w:sz w:val="28"/>
          <w:szCs w:val="28"/>
        </w:rPr>
        <w:t>二、葬期。</w:t>
      </w:r>
    </w:p>
    <w:p w:rsidR="003307F3" w:rsidRPr="000716D2" w:rsidRDefault="003307F3" w:rsidP="008E5435">
      <w:pPr>
        <w:adjustRightInd w:val="0"/>
        <w:snapToGrid w:val="0"/>
        <w:spacing w:line="240" w:lineRule="atLeast"/>
        <w:ind w:leftChars="472" w:left="1701" w:hanging="568"/>
        <w:jc w:val="both"/>
        <w:rPr>
          <w:rFonts w:ascii="標楷體" w:eastAsia="標楷體" w:hAnsi="標楷體"/>
          <w:sz w:val="28"/>
          <w:szCs w:val="28"/>
        </w:rPr>
      </w:pPr>
      <w:r w:rsidRPr="000716D2">
        <w:rPr>
          <w:rFonts w:ascii="標楷體" w:eastAsia="標楷體" w:hAnsi="標楷體" w:hint="eastAsia"/>
          <w:sz w:val="28"/>
          <w:szCs w:val="28"/>
        </w:rPr>
        <w:lastRenderedPageBreak/>
        <w:t>三、受葬之姓名、性別、生死年月日、出生地及國民身分證統一編號。</w:t>
      </w:r>
    </w:p>
    <w:p w:rsidR="003307F3" w:rsidRPr="000716D2" w:rsidRDefault="003307F3" w:rsidP="008E5435">
      <w:pPr>
        <w:adjustRightInd w:val="0"/>
        <w:snapToGrid w:val="0"/>
        <w:spacing w:line="240" w:lineRule="atLeast"/>
        <w:ind w:leftChars="472" w:left="1699" w:hangingChars="202" w:hanging="566"/>
        <w:jc w:val="both"/>
        <w:rPr>
          <w:rFonts w:ascii="標楷體" w:eastAsia="標楷體" w:hAnsi="標楷體"/>
          <w:sz w:val="28"/>
          <w:szCs w:val="28"/>
        </w:rPr>
      </w:pPr>
      <w:r w:rsidRPr="000716D2">
        <w:rPr>
          <w:rFonts w:ascii="標楷體" w:eastAsia="標楷體" w:hAnsi="標楷體" w:hint="eastAsia"/>
          <w:sz w:val="28"/>
          <w:szCs w:val="28"/>
        </w:rPr>
        <w:t>四、墓主或存放者之姓名、國民身分證統一編號、出生地、住址與通訊處及其與受葬者之關係。</w:t>
      </w:r>
    </w:p>
    <w:p w:rsidR="003307F3" w:rsidRPr="000716D2" w:rsidRDefault="003307F3" w:rsidP="008E5435">
      <w:pPr>
        <w:adjustRightInd w:val="0"/>
        <w:snapToGrid w:val="0"/>
        <w:spacing w:line="240" w:lineRule="atLeast"/>
        <w:ind w:firstLineChars="405" w:firstLine="1134"/>
        <w:rPr>
          <w:rFonts w:ascii="標楷體" w:eastAsia="標楷體" w:hAnsi="標楷體"/>
          <w:sz w:val="28"/>
          <w:szCs w:val="28"/>
        </w:rPr>
      </w:pPr>
      <w:r w:rsidRPr="000716D2">
        <w:rPr>
          <w:rFonts w:ascii="標楷體" w:eastAsia="標楷體" w:hAnsi="標楷體" w:hint="eastAsia"/>
          <w:sz w:val="28"/>
          <w:szCs w:val="28"/>
        </w:rPr>
        <w:t>五、其他經主管機關指定應記載之事項。</w:t>
      </w:r>
    </w:p>
    <w:p w:rsidR="00050D11" w:rsidRPr="000716D2" w:rsidRDefault="00050D11" w:rsidP="008E5435">
      <w:pPr>
        <w:adjustRightInd w:val="0"/>
        <w:snapToGrid w:val="0"/>
        <w:spacing w:line="240" w:lineRule="atLeast"/>
        <w:ind w:left="1417" w:hangingChars="506" w:hanging="1417"/>
        <w:rPr>
          <w:rFonts w:ascii="標楷體" w:eastAsia="標楷體" w:hAnsi="標楷體"/>
          <w:sz w:val="28"/>
          <w:szCs w:val="28"/>
        </w:rPr>
      </w:pPr>
      <w:r w:rsidRPr="000716D2">
        <w:rPr>
          <w:rFonts w:ascii="標楷體" w:eastAsia="標楷體" w:hAnsi="標楷體" w:hint="eastAsia"/>
          <w:sz w:val="28"/>
          <w:szCs w:val="28"/>
        </w:rPr>
        <w:t xml:space="preserve">第十一條　</w:t>
      </w:r>
      <w:r w:rsidR="0097465F" w:rsidRPr="000716D2">
        <w:rPr>
          <w:rFonts w:ascii="標楷體" w:eastAsia="標楷體" w:hAnsi="標楷體" w:hint="eastAsia"/>
          <w:sz w:val="28"/>
          <w:szCs w:val="28"/>
        </w:rPr>
        <w:t>公墓管理員（人）應於每月底將公墓巡查記錄表呈單位主管核定，並於每年年底，將公墓管理情形，報請本所轉報縣（市）主管機關查核。</w:t>
      </w:r>
    </w:p>
    <w:p w:rsidR="00050D11" w:rsidRPr="000716D2" w:rsidRDefault="00050D11" w:rsidP="008E5435">
      <w:pPr>
        <w:adjustRightInd w:val="0"/>
        <w:snapToGrid w:val="0"/>
        <w:spacing w:line="240" w:lineRule="atLeast"/>
        <w:ind w:left="1400" w:hangingChars="500" w:hanging="1400"/>
        <w:rPr>
          <w:rFonts w:ascii="標楷體" w:eastAsia="標楷體" w:hAnsi="標楷體"/>
          <w:sz w:val="28"/>
          <w:szCs w:val="28"/>
        </w:rPr>
      </w:pPr>
      <w:r w:rsidRPr="000716D2">
        <w:rPr>
          <w:rFonts w:ascii="標楷體" w:eastAsia="標楷體" w:hAnsi="標楷體" w:hint="eastAsia"/>
          <w:sz w:val="28"/>
          <w:szCs w:val="28"/>
        </w:rPr>
        <w:t xml:space="preserve">第十二條　</w:t>
      </w:r>
      <w:r w:rsidR="003307F3" w:rsidRPr="000716D2">
        <w:rPr>
          <w:rFonts w:ascii="標楷體" w:eastAsia="標楷體" w:hAnsi="標楷體"/>
          <w:sz w:val="28"/>
          <w:szCs w:val="28"/>
        </w:rPr>
        <w:t>本所依本自治條例第三條之一所收之費用，應設立公共造產基金</w:t>
      </w:r>
      <w:r w:rsidR="003307F3" w:rsidRPr="000716D2">
        <w:rPr>
          <w:rFonts w:ascii="標楷體" w:eastAsia="標楷體" w:hAnsi="標楷體" w:hint="eastAsia"/>
          <w:sz w:val="28"/>
          <w:szCs w:val="28"/>
        </w:rPr>
        <w:t>存入專戶，其收支保管運用辦法另訂之。</w:t>
      </w:r>
    </w:p>
    <w:p w:rsidR="00050D11" w:rsidRPr="000716D2" w:rsidRDefault="00050D11" w:rsidP="008E5435">
      <w:pPr>
        <w:adjustRightInd w:val="0"/>
        <w:snapToGrid w:val="0"/>
        <w:spacing w:line="240" w:lineRule="atLeast"/>
        <w:ind w:left="1400" w:hangingChars="500" w:hanging="1400"/>
        <w:rPr>
          <w:rFonts w:eastAsia="標楷體"/>
          <w:sz w:val="28"/>
          <w:szCs w:val="28"/>
        </w:rPr>
      </w:pPr>
      <w:r w:rsidRPr="000716D2">
        <w:rPr>
          <w:rFonts w:eastAsia="標楷體" w:hint="eastAsia"/>
          <w:sz w:val="28"/>
          <w:szCs w:val="28"/>
        </w:rPr>
        <w:t>第十三條　凡在本鎮公墓未經申請核准擅自埋葬建造者，經發覺依規定補辦申請及繳費，違者依殯葬管理條例有關規定辦理。</w:t>
      </w:r>
    </w:p>
    <w:p w:rsidR="00050D11" w:rsidRPr="000716D2" w:rsidRDefault="00050D11" w:rsidP="008E5435">
      <w:pPr>
        <w:adjustRightInd w:val="0"/>
        <w:snapToGrid w:val="0"/>
        <w:spacing w:line="240" w:lineRule="atLeast"/>
        <w:ind w:left="1400" w:hangingChars="500" w:hanging="1400"/>
        <w:rPr>
          <w:rFonts w:eastAsia="標楷體"/>
          <w:sz w:val="28"/>
          <w:szCs w:val="28"/>
        </w:rPr>
      </w:pPr>
      <w:r w:rsidRPr="000716D2">
        <w:rPr>
          <w:rFonts w:ascii="標楷體" w:eastAsia="標楷體" w:hAnsi="標楷體" w:hint="eastAsia"/>
          <w:sz w:val="28"/>
          <w:szCs w:val="28"/>
        </w:rPr>
        <w:t xml:space="preserve">第十四條　</w:t>
      </w:r>
      <w:r w:rsidRPr="000716D2">
        <w:rPr>
          <w:rFonts w:eastAsia="標楷體" w:hint="eastAsia"/>
          <w:sz w:val="28"/>
          <w:szCs w:val="28"/>
        </w:rPr>
        <w:t>本鎮公墓嚴禁</w:t>
      </w:r>
      <w:r w:rsidR="003307F3" w:rsidRPr="000716D2">
        <w:rPr>
          <w:rFonts w:eastAsia="標楷體" w:hint="eastAsia"/>
          <w:sz w:val="28"/>
          <w:szCs w:val="28"/>
        </w:rPr>
        <w:t>下</w:t>
      </w:r>
      <w:r w:rsidRPr="000716D2">
        <w:rPr>
          <w:rFonts w:eastAsia="標楷體" w:hint="eastAsia"/>
          <w:sz w:val="28"/>
          <w:szCs w:val="28"/>
        </w:rPr>
        <w:t>列事項：</w:t>
      </w:r>
    </w:p>
    <w:p w:rsidR="00050D11" w:rsidRPr="000716D2" w:rsidRDefault="00050D11" w:rsidP="008E5435">
      <w:pPr>
        <w:adjustRightInd w:val="0"/>
        <w:snapToGrid w:val="0"/>
        <w:spacing w:line="240" w:lineRule="atLeast"/>
        <w:ind w:firstLineChars="500" w:firstLine="1400"/>
        <w:rPr>
          <w:rFonts w:eastAsia="標楷體"/>
          <w:sz w:val="28"/>
          <w:szCs w:val="28"/>
        </w:rPr>
      </w:pPr>
      <w:r w:rsidRPr="000716D2">
        <w:rPr>
          <w:rFonts w:eastAsia="標楷體" w:hint="eastAsia"/>
          <w:sz w:val="28"/>
          <w:szCs w:val="28"/>
        </w:rPr>
        <w:t>一、偷葬。</w:t>
      </w:r>
    </w:p>
    <w:p w:rsidR="00050D11" w:rsidRPr="000716D2" w:rsidRDefault="00050D11" w:rsidP="008E5435">
      <w:pPr>
        <w:adjustRightInd w:val="0"/>
        <w:snapToGrid w:val="0"/>
        <w:spacing w:line="240" w:lineRule="atLeast"/>
        <w:ind w:firstLineChars="500" w:firstLine="1400"/>
        <w:rPr>
          <w:rFonts w:eastAsia="標楷體"/>
          <w:sz w:val="28"/>
          <w:szCs w:val="28"/>
        </w:rPr>
      </w:pPr>
      <w:r w:rsidRPr="000716D2">
        <w:rPr>
          <w:rFonts w:eastAsia="標楷體" w:hint="eastAsia"/>
          <w:sz w:val="28"/>
          <w:szCs w:val="28"/>
        </w:rPr>
        <w:t>二、露棺、露置骨骸或屍體。</w:t>
      </w:r>
    </w:p>
    <w:p w:rsidR="00050D11" w:rsidRPr="000716D2" w:rsidRDefault="00050D11" w:rsidP="008E5435">
      <w:pPr>
        <w:adjustRightInd w:val="0"/>
        <w:snapToGrid w:val="0"/>
        <w:spacing w:line="240" w:lineRule="atLeast"/>
        <w:ind w:firstLineChars="500" w:firstLine="1400"/>
        <w:rPr>
          <w:rFonts w:eastAsia="標楷體"/>
          <w:sz w:val="28"/>
          <w:szCs w:val="28"/>
        </w:rPr>
      </w:pPr>
      <w:r w:rsidRPr="000716D2">
        <w:rPr>
          <w:rFonts w:eastAsia="標楷體" w:hint="eastAsia"/>
          <w:sz w:val="28"/>
          <w:szCs w:val="28"/>
        </w:rPr>
        <w:t>三、掘取泥土，侵佔墾耕。</w:t>
      </w:r>
    </w:p>
    <w:p w:rsidR="00050D11" w:rsidRPr="000716D2" w:rsidRDefault="00050D11" w:rsidP="008E5435">
      <w:pPr>
        <w:adjustRightInd w:val="0"/>
        <w:snapToGrid w:val="0"/>
        <w:spacing w:line="240" w:lineRule="atLeast"/>
        <w:ind w:firstLineChars="500" w:firstLine="1400"/>
        <w:rPr>
          <w:rFonts w:eastAsia="標楷體"/>
          <w:sz w:val="28"/>
          <w:szCs w:val="28"/>
        </w:rPr>
      </w:pPr>
      <w:r w:rsidRPr="000716D2">
        <w:rPr>
          <w:rFonts w:eastAsia="標楷體" w:hint="eastAsia"/>
          <w:sz w:val="28"/>
          <w:szCs w:val="28"/>
        </w:rPr>
        <w:t>四、練習打靶或作刑場。</w:t>
      </w:r>
    </w:p>
    <w:p w:rsidR="00050D11" w:rsidRPr="000716D2" w:rsidRDefault="00050D11" w:rsidP="008E5435">
      <w:pPr>
        <w:pStyle w:val="a3"/>
        <w:adjustRightInd w:val="0"/>
        <w:snapToGrid w:val="0"/>
        <w:spacing w:line="240" w:lineRule="atLeast"/>
        <w:ind w:leftChars="584" w:left="1402"/>
      </w:pPr>
      <w:r w:rsidRPr="000716D2">
        <w:rPr>
          <w:rFonts w:hint="eastAsia"/>
        </w:rPr>
        <w:t>如發現上列情形，公墓管理員除應制止外，並應報請本所依法究辦。</w:t>
      </w:r>
    </w:p>
    <w:p w:rsidR="00050D11" w:rsidRPr="000716D2" w:rsidRDefault="00050D11" w:rsidP="008E5435">
      <w:pPr>
        <w:adjustRightInd w:val="0"/>
        <w:snapToGrid w:val="0"/>
        <w:spacing w:line="240" w:lineRule="atLeast"/>
        <w:ind w:left="1400" w:hangingChars="500" w:hanging="1400"/>
        <w:rPr>
          <w:rFonts w:eastAsia="標楷體"/>
          <w:sz w:val="28"/>
          <w:szCs w:val="28"/>
        </w:rPr>
      </w:pPr>
      <w:r w:rsidRPr="000716D2">
        <w:rPr>
          <w:rFonts w:ascii="標楷體" w:eastAsia="標楷體" w:hAnsi="標楷體" w:hint="eastAsia"/>
          <w:sz w:val="28"/>
          <w:szCs w:val="28"/>
        </w:rPr>
        <w:t xml:space="preserve">第十五條　</w:t>
      </w:r>
      <w:r w:rsidRPr="000716D2">
        <w:rPr>
          <w:rFonts w:eastAsia="標楷體" w:hint="eastAsia"/>
          <w:sz w:val="28"/>
          <w:szCs w:val="28"/>
        </w:rPr>
        <w:t>凡本鎮公墓規劃為墓道，公墓公園，涼亭、納骨堂等預定地不得使用。</w:t>
      </w:r>
    </w:p>
    <w:p w:rsidR="008229BB" w:rsidRPr="000716D2" w:rsidRDefault="00050D11" w:rsidP="008E5435">
      <w:pPr>
        <w:adjustRightInd w:val="0"/>
        <w:snapToGrid w:val="0"/>
        <w:spacing w:line="240" w:lineRule="atLeast"/>
        <w:ind w:left="1400" w:hangingChars="500" w:hanging="1400"/>
        <w:rPr>
          <w:rFonts w:eastAsia="標楷體"/>
          <w:sz w:val="28"/>
          <w:szCs w:val="28"/>
        </w:rPr>
      </w:pPr>
      <w:r w:rsidRPr="000716D2">
        <w:rPr>
          <w:rFonts w:ascii="標楷體" w:eastAsia="標楷體" w:hAnsi="標楷體" w:hint="eastAsia"/>
          <w:sz w:val="28"/>
          <w:szCs w:val="28"/>
        </w:rPr>
        <w:t xml:space="preserve">第十六條　</w:t>
      </w:r>
      <w:r w:rsidRPr="000716D2">
        <w:rPr>
          <w:rFonts w:eastAsia="標楷體" w:hint="eastAsia"/>
          <w:sz w:val="28"/>
          <w:szCs w:val="28"/>
        </w:rPr>
        <w:t>公墓內之墳墓應妥維護，如有損壞管理</w:t>
      </w:r>
      <w:r w:rsidR="00D84848" w:rsidRPr="000716D2">
        <w:rPr>
          <w:rFonts w:eastAsia="標楷體" w:hint="eastAsia"/>
          <w:sz w:val="28"/>
          <w:szCs w:val="28"/>
        </w:rPr>
        <w:t>員</w:t>
      </w:r>
      <w:r w:rsidRPr="000716D2">
        <w:rPr>
          <w:rFonts w:eastAsia="標楷體" w:hint="eastAsia"/>
          <w:sz w:val="28"/>
          <w:szCs w:val="28"/>
        </w:rPr>
        <w:t>應即通知其家屬或關係人予以修護。</w:t>
      </w:r>
    </w:p>
    <w:p w:rsidR="00050D11" w:rsidRPr="000716D2" w:rsidRDefault="00050D11" w:rsidP="008E5435">
      <w:pPr>
        <w:adjustRightInd w:val="0"/>
        <w:snapToGrid w:val="0"/>
        <w:spacing w:line="240" w:lineRule="atLeast"/>
        <w:ind w:left="1400" w:hangingChars="500" w:hanging="1400"/>
        <w:rPr>
          <w:rFonts w:eastAsia="標楷體"/>
          <w:sz w:val="28"/>
          <w:szCs w:val="28"/>
        </w:rPr>
      </w:pPr>
      <w:r w:rsidRPr="000716D2">
        <w:rPr>
          <w:rFonts w:ascii="標楷體" w:eastAsia="標楷體" w:hAnsi="標楷體" w:hint="eastAsia"/>
          <w:sz w:val="28"/>
          <w:szCs w:val="28"/>
        </w:rPr>
        <w:t xml:space="preserve">第十七條　</w:t>
      </w:r>
      <w:r w:rsidRPr="000716D2">
        <w:rPr>
          <w:rFonts w:eastAsia="標楷體" w:hint="eastAsia"/>
          <w:sz w:val="28"/>
          <w:szCs w:val="28"/>
        </w:rPr>
        <w:t>公墓使用人、墓主、墓匠應聽取公墓管理員之指導並守公共道德，不得妨礙他人墳墓，如發生糾紛應自行負責，公墓內之公</w:t>
      </w:r>
      <w:r w:rsidR="00D84848" w:rsidRPr="000716D2">
        <w:rPr>
          <w:rFonts w:eastAsia="標楷體" w:hint="eastAsia"/>
          <w:sz w:val="28"/>
          <w:szCs w:val="28"/>
        </w:rPr>
        <w:t>共設施應善加保護，如</w:t>
      </w:r>
      <w:r w:rsidRPr="000716D2">
        <w:rPr>
          <w:rFonts w:eastAsia="標楷體" w:hint="eastAsia"/>
          <w:sz w:val="28"/>
          <w:szCs w:val="28"/>
        </w:rPr>
        <w:t>有損壞應照時價賠償。</w:t>
      </w:r>
    </w:p>
    <w:p w:rsidR="006303B4" w:rsidRDefault="006303B4" w:rsidP="008E5435">
      <w:pPr>
        <w:adjustRightInd w:val="0"/>
        <w:snapToGrid w:val="0"/>
        <w:spacing w:line="240" w:lineRule="atLeast"/>
        <w:ind w:left="1600" w:hangingChars="400" w:hanging="1600"/>
        <w:rPr>
          <w:rFonts w:ascii="標楷體" w:eastAsia="標楷體" w:hAnsi="標楷體"/>
          <w:sz w:val="40"/>
          <w:szCs w:val="40"/>
        </w:rPr>
      </w:pPr>
    </w:p>
    <w:p w:rsidR="00050D11" w:rsidRPr="000716D2" w:rsidRDefault="00050D11" w:rsidP="008E5435">
      <w:pPr>
        <w:adjustRightInd w:val="0"/>
        <w:snapToGrid w:val="0"/>
        <w:spacing w:line="240" w:lineRule="atLeast"/>
        <w:ind w:left="1600" w:hangingChars="400" w:hanging="1600"/>
        <w:rPr>
          <w:rFonts w:ascii="標楷體" w:eastAsia="標楷體" w:hAnsi="標楷體"/>
          <w:sz w:val="40"/>
          <w:szCs w:val="40"/>
        </w:rPr>
      </w:pPr>
      <w:r w:rsidRPr="000716D2">
        <w:rPr>
          <w:rFonts w:ascii="標楷體" w:eastAsia="標楷體" w:hAnsi="標楷體" w:hint="eastAsia"/>
          <w:sz w:val="40"/>
          <w:szCs w:val="40"/>
        </w:rPr>
        <w:t>第三章　納骨塔之管理使用</w:t>
      </w:r>
    </w:p>
    <w:p w:rsidR="003307F3" w:rsidRPr="000716D2" w:rsidRDefault="00050D11" w:rsidP="008E5435">
      <w:pPr>
        <w:autoSpaceDE w:val="0"/>
        <w:autoSpaceDN w:val="0"/>
        <w:adjustRightInd w:val="0"/>
        <w:snapToGrid w:val="0"/>
        <w:spacing w:line="240" w:lineRule="atLeast"/>
        <w:ind w:left="1417" w:hangingChars="506" w:hanging="1417"/>
        <w:jc w:val="both"/>
        <w:rPr>
          <w:rFonts w:ascii="標楷體" w:eastAsia="標楷體" w:hAnsi="標楷體"/>
          <w:sz w:val="28"/>
          <w:szCs w:val="28"/>
        </w:rPr>
      </w:pPr>
      <w:r w:rsidRPr="000716D2">
        <w:rPr>
          <w:rFonts w:ascii="標楷體" w:eastAsia="標楷體" w:hAnsi="標楷體" w:hint="eastAsia"/>
          <w:sz w:val="28"/>
          <w:szCs w:val="28"/>
        </w:rPr>
        <w:t xml:space="preserve">第十八條　</w:t>
      </w:r>
      <w:r w:rsidR="003307F3" w:rsidRPr="000716D2">
        <w:rPr>
          <w:rFonts w:ascii="標楷體" w:eastAsia="標楷體" w:hAnsi="標楷體" w:cs="標楷體" w:hint="eastAsia"/>
          <w:kern w:val="0"/>
          <w:sz w:val="28"/>
          <w:szCs w:val="28"/>
        </w:rPr>
        <w:t>本鎮納骨堂提供五種形式櫃位</w:t>
      </w:r>
      <w:r w:rsidR="003307F3" w:rsidRPr="000716D2">
        <w:rPr>
          <w:rFonts w:ascii="標楷體" w:eastAsia="標楷體" w:hAnsi="標楷體" w:cs="標楷體"/>
          <w:kern w:val="0"/>
          <w:sz w:val="28"/>
          <w:szCs w:val="28"/>
        </w:rPr>
        <w:t>分別為</w:t>
      </w:r>
      <w:r w:rsidR="003307F3" w:rsidRPr="000716D2">
        <w:rPr>
          <w:rFonts w:ascii="標楷體" w:eastAsia="標楷體" w:hAnsi="標楷體" w:cs="標楷體" w:hint="eastAsia"/>
          <w:kern w:val="0"/>
          <w:sz w:val="28"/>
          <w:szCs w:val="28"/>
        </w:rPr>
        <w:t>神主牌位、</w:t>
      </w:r>
      <w:r w:rsidR="003307F3" w:rsidRPr="000716D2">
        <w:rPr>
          <w:rFonts w:ascii="標楷體" w:eastAsia="標楷體" w:hAnsi="標楷體" w:cs="標楷體"/>
          <w:kern w:val="0"/>
          <w:sz w:val="28"/>
          <w:szCs w:val="28"/>
        </w:rPr>
        <w:t>個人</w:t>
      </w:r>
      <w:r w:rsidR="003307F3" w:rsidRPr="000716D2">
        <w:rPr>
          <w:rFonts w:ascii="標楷體" w:eastAsia="標楷體" w:hAnsi="標楷體" w:cs="標楷體" w:hint="eastAsia"/>
          <w:kern w:val="0"/>
          <w:sz w:val="28"/>
          <w:szCs w:val="28"/>
        </w:rPr>
        <w:t>骨灰櫃位、雙人骨灰櫃位、</w:t>
      </w:r>
      <w:r w:rsidR="003307F3" w:rsidRPr="000716D2">
        <w:rPr>
          <w:rFonts w:ascii="標楷體" w:eastAsia="標楷體" w:hAnsi="標楷體" w:cs="標楷體"/>
          <w:kern w:val="0"/>
          <w:sz w:val="28"/>
          <w:szCs w:val="28"/>
        </w:rPr>
        <w:t>個人</w:t>
      </w:r>
      <w:r w:rsidR="003307F3" w:rsidRPr="000716D2">
        <w:rPr>
          <w:rFonts w:ascii="標楷體" w:eastAsia="標楷體" w:hAnsi="標楷體" w:cs="標楷體" w:hint="eastAsia"/>
          <w:kern w:val="0"/>
          <w:sz w:val="28"/>
          <w:szCs w:val="28"/>
        </w:rPr>
        <w:t>骨骸櫃位及暫時存放櫃位，依其規格、區域、數量等因素，訂有不同使用收費標準</w:t>
      </w:r>
      <w:r w:rsidR="003307F3" w:rsidRPr="000716D2">
        <w:rPr>
          <w:rFonts w:ascii="標楷體" w:eastAsia="標楷體" w:hAnsi="標楷體" w:hint="eastAsia"/>
          <w:sz w:val="28"/>
          <w:szCs w:val="28"/>
        </w:rPr>
        <w:t>。</w:t>
      </w:r>
    </w:p>
    <w:p w:rsidR="003307F3" w:rsidRPr="000716D2" w:rsidRDefault="00371017" w:rsidP="008E5435">
      <w:pPr>
        <w:adjustRightInd w:val="0"/>
        <w:snapToGrid w:val="0"/>
        <w:spacing w:line="240" w:lineRule="atLeast"/>
        <w:ind w:left="1960" w:hangingChars="700" w:hanging="1960"/>
        <w:rPr>
          <w:rFonts w:ascii="標楷體" w:eastAsia="標楷體" w:hAnsi="標楷體"/>
          <w:sz w:val="28"/>
          <w:szCs w:val="28"/>
        </w:rPr>
      </w:pPr>
      <w:r w:rsidRPr="000716D2">
        <w:rPr>
          <w:rFonts w:ascii="標楷體" w:eastAsia="標楷體" w:hAnsi="標楷體" w:hint="eastAsia"/>
          <w:sz w:val="28"/>
          <w:szCs w:val="28"/>
        </w:rPr>
        <w:t>第十八條之一</w:t>
      </w:r>
      <w:r w:rsidR="003307F3" w:rsidRPr="000716D2">
        <w:rPr>
          <w:rFonts w:ascii="標楷體" w:eastAsia="標楷體" w:hAnsi="標楷體" w:hint="eastAsia"/>
          <w:sz w:val="28"/>
          <w:szCs w:val="28"/>
        </w:rPr>
        <w:t>(刪除)</w:t>
      </w:r>
    </w:p>
    <w:p w:rsidR="003307F3" w:rsidRPr="000716D2" w:rsidRDefault="003307F3" w:rsidP="008E5435">
      <w:pPr>
        <w:autoSpaceDE w:val="0"/>
        <w:autoSpaceDN w:val="0"/>
        <w:adjustRightInd w:val="0"/>
        <w:snapToGrid w:val="0"/>
        <w:spacing w:line="240" w:lineRule="atLeast"/>
        <w:jc w:val="both"/>
        <w:rPr>
          <w:rFonts w:ascii="標楷體" w:eastAsia="標楷體" w:hAnsi="標楷體"/>
          <w:sz w:val="28"/>
          <w:szCs w:val="28"/>
        </w:rPr>
      </w:pPr>
      <w:r w:rsidRPr="000716D2">
        <w:rPr>
          <w:rFonts w:ascii="標楷體" w:eastAsia="標楷體" w:hAnsi="標楷體" w:hint="eastAsia"/>
          <w:sz w:val="28"/>
          <w:szCs w:val="28"/>
        </w:rPr>
        <w:t xml:space="preserve">第十八條之二  </w:t>
      </w:r>
      <w:r w:rsidRPr="000716D2">
        <w:rPr>
          <w:rFonts w:ascii="標楷體" w:eastAsia="標楷體" w:hAnsi="標楷體"/>
          <w:sz w:val="28"/>
          <w:szCs w:val="28"/>
        </w:rPr>
        <w:t>有關暫時存放</w:t>
      </w:r>
      <w:r w:rsidRPr="000716D2">
        <w:rPr>
          <w:rFonts w:ascii="標楷體" w:eastAsia="標楷體" w:hAnsi="標楷體" w:hint="eastAsia"/>
          <w:sz w:val="28"/>
          <w:szCs w:val="28"/>
        </w:rPr>
        <w:t>櫃位，依下列規定辦理：</w:t>
      </w:r>
    </w:p>
    <w:p w:rsidR="003307F3" w:rsidRPr="000716D2" w:rsidRDefault="003307F3" w:rsidP="008E5435">
      <w:pPr>
        <w:adjustRightInd w:val="0"/>
        <w:snapToGrid w:val="0"/>
        <w:spacing w:line="240" w:lineRule="atLeast"/>
        <w:ind w:leftChars="826" w:left="2550" w:hangingChars="203" w:hanging="568"/>
        <w:jc w:val="both"/>
        <w:rPr>
          <w:rFonts w:ascii="標楷體" w:eastAsia="標楷體" w:hAnsi="標楷體" w:cs="新細明體"/>
          <w:sz w:val="28"/>
          <w:szCs w:val="28"/>
        </w:rPr>
      </w:pPr>
      <w:r w:rsidRPr="000716D2">
        <w:rPr>
          <w:rFonts w:ascii="標楷體" w:eastAsia="標楷體" w:hAnsi="標楷體" w:hint="eastAsia"/>
          <w:sz w:val="28"/>
          <w:szCs w:val="28"/>
        </w:rPr>
        <w:t>一、依暫寄種類，分為骨灰位、骨骸位暫時存放，申請人應</w:t>
      </w:r>
      <w:r w:rsidRPr="000716D2">
        <w:rPr>
          <w:rFonts w:ascii="標楷體" w:eastAsia="標楷體" w:hAnsi="標楷體" w:cs="新細明體" w:hint="eastAsia"/>
          <w:sz w:val="28"/>
          <w:szCs w:val="28"/>
        </w:rPr>
        <w:t xml:space="preserve">帶本人之戶籍資料證明文件、印章、使用者之戶籍證明文件、死亡證明書及相關佐證資料辦理申請許可。 </w:t>
      </w:r>
    </w:p>
    <w:p w:rsidR="003307F3" w:rsidRPr="000716D2" w:rsidRDefault="003307F3" w:rsidP="008E5435">
      <w:pPr>
        <w:adjustRightInd w:val="0"/>
        <w:snapToGrid w:val="0"/>
        <w:spacing w:line="240" w:lineRule="atLeast"/>
        <w:ind w:leftChars="826" w:left="2550" w:hangingChars="203" w:hanging="568"/>
        <w:jc w:val="both"/>
        <w:rPr>
          <w:rFonts w:ascii="標楷體" w:eastAsia="標楷體" w:hAnsi="標楷體"/>
          <w:sz w:val="28"/>
          <w:szCs w:val="28"/>
        </w:rPr>
      </w:pPr>
      <w:r w:rsidRPr="000716D2">
        <w:rPr>
          <w:rFonts w:ascii="標楷體" w:eastAsia="標楷體" w:hAnsi="標楷體" w:hint="eastAsia"/>
          <w:sz w:val="28"/>
          <w:szCs w:val="28"/>
        </w:rPr>
        <w:t>二、申請人應先行繳交保證金；</w:t>
      </w:r>
      <w:r w:rsidRPr="000716D2">
        <w:rPr>
          <w:rFonts w:ascii="標楷體" w:eastAsia="標楷體" w:hAnsi="標楷體" w:cs="標楷體" w:hint="eastAsia"/>
          <w:kern w:val="0"/>
          <w:sz w:val="28"/>
          <w:szCs w:val="28"/>
        </w:rPr>
        <w:t>於不存放後扣除</w:t>
      </w:r>
      <w:r w:rsidRPr="000716D2">
        <w:rPr>
          <w:rFonts w:ascii="標楷體" w:eastAsia="標楷體" w:hAnsi="標楷體" w:cs="新細明體" w:hint="eastAsia"/>
          <w:kern w:val="0"/>
          <w:sz w:val="28"/>
          <w:szCs w:val="28"/>
        </w:rPr>
        <w:t>暫</w:t>
      </w:r>
      <w:r w:rsidRPr="000716D2">
        <w:rPr>
          <w:rFonts w:ascii="標楷體" w:eastAsia="標楷體" w:hAnsi="標楷體" w:cs="標楷體" w:hint="eastAsia"/>
          <w:kern w:val="0"/>
          <w:sz w:val="28"/>
          <w:szCs w:val="28"/>
        </w:rPr>
        <w:t>放期間之保存管理費後無息退還保證金。</w:t>
      </w:r>
    </w:p>
    <w:p w:rsidR="003307F3" w:rsidRPr="000716D2" w:rsidRDefault="003307F3" w:rsidP="008E5435">
      <w:pPr>
        <w:adjustRightInd w:val="0"/>
        <w:snapToGrid w:val="0"/>
        <w:spacing w:line="240" w:lineRule="atLeast"/>
        <w:ind w:leftChars="826" w:left="2550" w:hangingChars="203" w:hanging="568"/>
        <w:jc w:val="both"/>
        <w:rPr>
          <w:rFonts w:ascii="標楷體" w:eastAsia="標楷體" w:hAnsi="標楷體"/>
          <w:sz w:val="28"/>
          <w:szCs w:val="28"/>
        </w:rPr>
      </w:pPr>
      <w:r w:rsidRPr="000716D2">
        <w:rPr>
          <w:rFonts w:ascii="標楷體" w:eastAsia="標楷體" w:hAnsi="標楷體" w:hint="eastAsia"/>
          <w:sz w:val="28"/>
          <w:szCs w:val="28"/>
        </w:rPr>
        <w:t>三、以當月當日申請日為起始日，初申請以三個月為一個基期收費，三個月後每一個月依暫寄種類分別計價，</w:t>
      </w:r>
      <w:r w:rsidRPr="000716D2">
        <w:rPr>
          <w:rFonts w:ascii="標楷體" w:eastAsia="標楷體" w:hAnsi="標楷體" w:hint="eastAsia"/>
          <w:sz w:val="28"/>
          <w:szCs w:val="28"/>
        </w:rPr>
        <w:lastRenderedPageBreak/>
        <w:t>不足一個月以一個月計算。</w:t>
      </w:r>
    </w:p>
    <w:p w:rsidR="003307F3" w:rsidRPr="000716D2" w:rsidRDefault="003307F3" w:rsidP="008E5435">
      <w:pPr>
        <w:adjustRightInd w:val="0"/>
        <w:snapToGrid w:val="0"/>
        <w:spacing w:line="240" w:lineRule="atLeast"/>
        <w:ind w:leftChars="826" w:left="2550" w:hangingChars="203" w:hanging="568"/>
        <w:jc w:val="both"/>
        <w:rPr>
          <w:rFonts w:ascii="標楷體" w:eastAsia="標楷體" w:hAnsi="標楷體" w:cs="新細明體"/>
          <w:sz w:val="28"/>
          <w:szCs w:val="28"/>
        </w:rPr>
      </w:pPr>
      <w:r w:rsidRPr="000716D2">
        <w:rPr>
          <w:rFonts w:ascii="標楷體" w:eastAsia="標楷體" w:hAnsi="標楷體" w:hint="eastAsia"/>
          <w:sz w:val="28"/>
          <w:szCs w:val="28"/>
        </w:rPr>
        <w:t>四、暫放期間最長以二十四個月為限，如逾期應重行申請寄放許可</w:t>
      </w:r>
      <w:r w:rsidRPr="000716D2">
        <w:rPr>
          <w:rFonts w:ascii="標楷體" w:eastAsia="標楷體" w:hAnsi="標楷體" w:cs="新細明體" w:hint="eastAsia"/>
          <w:sz w:val="28"/>
          <w:szCs w:val="28"/>
        </w:rPr>
        <w:t>。</w:t>
      </w:r>
    </w:p>
    <w:p w:rsidR="003307F3" w:rsidRPr="000716D2" w:rsidRDefault="003307F3" w:rsidP="008E5435">
      <w:pPr>
        <w:adjustRightInd w:val="0"/>
        <w:snapToGrid w:val="0"/>
        <w:spacing w:line="240" w:lineRule="atLeast"/>
        <w:ind w:leftChars="826" w:left="2550" w:hangingChars="203" w:hanging="568"/>
        <w:jc w:val="both"/>
        <w:rPr>
          <w:rFonts w:ascii="標楷體" w:eastAsia="標楷體" w:hAnsi="標楷體" w:cs="標楷體"/>
          <w:kern w:val="0"/>
          <w:sz w:val="28"/>
          <w:szCs w:val="28"/>
        </w:rPr>
      </w:pPr>
      <w:r w:rsidRPr="000716D2">
        <w:rPr>
          <w:rFonts w:ascii="標楷體" w:eastAsia="標楷體" w:hAnsi="標楷體" w:cs="標楷體" w:hint="eastAsia"/>
          <w:kern w:val="0"/>
          <w:sz w:val="28"/>
          <w:szCs w:val="28"/>
        </w:rPr>
        <w:t>五、申請人於寄放期間屆至未處理寄放之骨灰（骸）罐，經本所書面通知限期一個月內處理，限期仍未處理者，本所沒入所繳費用，且本所得逕行處置寄放之物，申請人不得異議。</w:t>
      </w:r>
    </w:p>
    <w:p w:rsidR="003307F3" w:rsidRPr="000716D2" w:rsidRDefault="003307F3" w:rsidP="008E5435">
      <w:pPr>
        <w:adjustRightInd w:val="0"/>
        <w:snapToGrid w:val="0"/>
        <w:spacing w:line="240" w:lineRule="atLeast"/>
        <w:ind w:leftChars="826" w:left="2550" w:hangingChars="203" w:hanging="568"/>
        <w:jc w:val="both"/>
        <w:rPr>
          <w:rFonts w:ascii="標楷體" w:eastAsia="標楷體" w:hAnsi="標楷體" w:cs="新細明體"/>
          <w:kern w:val="0"/>
          <w:sz w:val="28"/>
          <w:szCs w:val="28"/>
        </w:rPr>
      </w:pPr>
      <w:r w:rsidRPr="000716D2">
        <w:rPr>
          <w:rFonts w:ascii="標楷體" w:eastAsia="標楷體" w:hAnsi="標楷體" w:cs="標楷體" w:hint="eastAsia"/>
          <w:kern w:val="0"/>
          <w:sz w:val="28"/>
          <w:szCs w:val="28"/>
        </w:rPr>
        <w:t>六、已購骨灰(骸)塔位並繳款者，因先人方位因素無吉日奉厝安座，得先行依本所規定位置暫放本塔，存放期間免收</w:t>
      </w:r>
      <w:r w:rsidRPr="000716D2">
        <w:rPr>
          <w:rFonts w:ascii="標楷體" w:eastAsia="標楷體" w:hAnsi="標楷體" w:hint="eastAsia"/>
          <w:sz w:val="28"/>
          <w:szCs w:val="28"/>
        </w:rPr>
        <w:t>保證金及</w:t>
      </w:r>
      <w:r w:rsidRPr="000716D2">
        <w:rPr>
          <w:rFonts w:ascii="標楷體" w:eastAsia="標楷體" w:hAnsi="標楷體" w:cs="標楷體" w:hint="eastAsia"/>
          <w:kern w:val="0"/>
          <w:sz w:val="28"/>
          <w:szCs w:val="28"/>
        </w:rPr>
        <w:t>保</w:t>
      </w:r>
      <w:r w:rsidRPr="000716D2">
        <w:rPr>
          <w:rFonts w:ascii="標楷體" w:eastAsia="標楷體" w:hAnsi="標楷體" w:hint="eastAsia"/>
          <w:sz w:val="28"/>
          <w:szCs w:val="28"/>
        </w:rPr>
        <w:t>存管理費</w:t>
      </w:r>
      <w:r w:rsidRPr="000716D2">
        <w:rPr>
          <w:rFonts w:ascii="標楷體" w:eastAsia="標楷體" w:hAnsi="標楷體" w:cs="標楷體" w:hint="eastAsia"/>
          <w:kern w:val="0"/>
          <w:sz w:val="28"/>
          <w:szCs w:val="28"/>
        </w:rPr>
        <w:t>，但以</w:t>
      </w:r>
      <w:r w:rsidRPr="000716D2">
        <w:rPr>
          <w:rFonts w:ascii="標楷體" w:eastAsia="標楷體" w:hAnsi="標楷體" w:hint="eastAsia"/>
          <w:sz w:val="28"/>
          <w:szCs w:val="28"/>
        </w:rPr>
        <w:t>二十四</w:t>
      </w:r>
      <w:r w:rsidRPr="000716D2">
        <w:rPr>
          <w:rFonts w:ascii="標楷體" w:eastAsia="標楷體" w:hAnsi="標楷體" w:cs="標楷體" w:hint="eastAsia"/>
          <w:kern w:val="0"/>
          <w:sz w:val="28"/>
          <w:szCs w:val="28"/>
        </w:rPr>
        <w:t>個月為限，超過二十四個月期限者依</w:t>
      </w:r>
      <w:r w:rsidRPr="000716D2">
        <w:rPr>
          <w:rFonts w:ascii="標楷體" w:eastAsia="標楷體" w:hAnsi="標楷體" w:cs="新細明體" w:hint="eastAsia"/>
          <w:kern w:val="0"/>
          <w:sz w:val="28"/>
          <w:szCs w:val="28"/>
        </w:rPr>
        <w:t>暫放種類規定收費。如暫放期間申請退位，自暫放起始日依暫放期間收費規定計費。</w:t>
      </w:r>
    </w:p>
    <w:p w:rsidR="003307F3" w:rsidRDefault="00050D11" w:rsidP="003A519A">
      <w:pPr>
        <w:adjustRightInd w:val="0"/>
        <w:snapToGrid w:val="0"/>
        <w:spacing w:line="340" w:lineRule="exact"/>
        <w:ind w:left="1400" w:hangingChars="500" w:hanging="1400"/>
        <w:jc w:val="both"/>
        <w:rPr>
          <w:rFonts w:ascii="標楷體" w:eastAsia="標楷體" w:hAnsi="標楷體"/>
          <w:sz w:val="28"/>
          <w:szCs w:val="28"/>
        </w:rPr>
      </w:pPr>
      <w:r w:rsidRPr="000716D2">
        <w:rPr>
          <w:rFonts w:ascii="標楷體" w:eastAsia="標楷體" w:hAnsi="標楷體" w:hint="eastAsia"/>
          <w:sz w:val="28"/>
          <w:szCs w:val="28"/>
        </w:rPr>
        <w:t xml:space="preserve">第十九條　</w:t>
      </w:r>
      <w:r w:rsidR="003307F3" w:rsidRPr="000716D2">
        <w:rPr>
          <w:rFonts w:ascii="標楷體" w:eastAsia="標楷體" w:hAnsi="標楷體" w:hint="eastAsia"/>
          <w:sz w:val="28"/>
          <w:szCs w:val="28"/>
        </w:rPr>
        <w:t>欲使用納骨塔櫃（堂）位，申請者應先至納骨塔現場選定</w:t>
      </w:r>
      <w:r w:rsidR="003307F3" w:rsidRPr="000716D2">
        <w:rPr>
          <w:rFonts w:ascii="標楷體" w:eastAsia="標楷體" w:hAnsi="標楷體" w:cs="新細明體" w:hint="eastAsia"/>
          <w:sz w:val="28"/>
          <w:szCs w:val="28"/>
        </w:rPr>
        <w:t>存放</w:t>
      </w:r>
      <w:r w:rsidR="003307F3" w:rsidRPr="000716D2">
        <w:rPr>
          <w:rFonts w:ascii="標楷體" w:eastAsia="標楷體" w:hAnsi="標楷體" w:hint="eastAsia"/>
          <w:sz w:val="28"/>
          <w:szCs w:val="28"/>
        </w:rPr>
        <w:t>位置後，於七日內至本鎮納骨塔管理室申請櫃（堂）位使用許可登記，如逾期所選定之櫃（堂）位視同放棄，本所不另通知</w:t>
      </w:r>
      <w:r w:rsidR="00D03C6E">
        <w:rPr>
          <w:rFonts w:ascii="標楷體" w:eastAsia="標楷體" w:hAnsi="標楷體" w:hint="eastAsia"/>
          <w:sz w:val="28"/>
          <w:szCs w:val="28"/>
        </w:rPr>
        <w:t>；</w:t>
      </w:r>
    </w:p>
    <w:p w:rsidR="003307F3" w:rsidRPr="000716D2" w:rsidRDefault="00D03C6E" w:rsidP="003A519A">
      <w:pPr>
        <w:adjustRightInd w:val="0"/>
        <w:snapToGrid w:val="0"/>
        <w:spacing w:line="340" w:lineRule="exact"/>
        <w:ind w:left="1400" w:hangingChars="500" w:hanging="1400"/>
        <w:jc w:val="both"/>
        <w:rPr>
          <w:rFonts w:ascii="標楷體" w:eastAsia="標楷體" w:hAnsi="標楷體"/>
          <w:sz w:val="28"/>
          <w:szCs w:val="28"/>
        </w:rPr>
      </w:pPr>
      <w:r>
        <w:rPr>
          <w:rFonts w:ascii="標楷體" w:eastAsia="標楷體" w:hAnsi="標楷體" w:hint="eastAsia"/>
          <w:sz w:val="28"/>
          <w:szCs w:val="28"/>
        </w:rPr>
        <w:t xml:space="preserve">          </w:t>
      </w:r>
      <w:r w:rsidR="003307F3" w:rsidRPr="000716D2">
        <w:rPr>
          <w:rFonts w:ascii="標楷體" w:eastAsia="標楷體" w:hAnsi="標楷體" w:hint="eastAsia"/>
          <w:sz w:val="28"/>
          <w:szCs w:val="28"/>
        </w:rPr>
        <w:t>申請櫃（堂）位使用許可登記，申請人應攜帶戶籍資料證明文件、印章、使用者戶籍資料證明文件</w:t>
      </w:r>
      <w:r w:rsidR="003307F3" w:rsidRPr="000716D2">
        <w:rPr>
          <w:rFonts w:ascii="標楷體" w:eastAsia="標楷體" w:hAnsi="標楷體" w:cs="新細明體"/>
          <w:kern w:val="0"/>
          <w:sz w:val="28"/>
          <w:szCs w:val="28"/>
        </w:rPr>
        <w:t>及與</w:t>
      </w:r>
      <w:r w:rsidR="003307F3" w:rsidRPr="000716D2">
        <w:rPr>
          <w:rFonts w:ascii="標楷體" w:eastAsia="標楷體" w:hAnsi="標楷體" w:hint="eastAsia"/>
          <w:sz w:val="28"/>
          <w:szCs w:val="28"/>
        </w:rPr>
        <w:t>使用</w:t>
      </w:r>
      <w:r w:rsidR="003307F3" w:rsidRPr="000716D2">
        <w:rPr>
          <w:rFonts w:ascii="標楷體" w:eastAsia="標楷體" w:hAnsi="標楷體" w:cs="新細明體"/>
          <w:kern w:val="0"/>
          <w:sz w:val="28"/>
          <w:szCs w:val="28"/>
        </w:rPr>
        <w:t>者</w:t>
      </w:r>
      <w:r w:rsidR="003307F3" w:rsidRPr="000716D2">
        <w:rPr>
          <w:rFonts w:ascii="標楷體" w:eastAsia="標楷體" w:hAnsi="標楷體" w:cs="新細明體" w:hint="eastAsia"/>
          <w:kern w:val="0"/>
          <w:sz w:val="28"/>
          <w:szCs w:val="28"/>
        </w:rPr>
        <w:t>之</w:t>
      </w:r>
      <w:r w:rsidR="003307F3" w:rsidRPr="000716D2">
        <w:rPr>
          <w:rFonts w:ascii="標楷體" w:eastAsia="標楷體" w:hAnsi="標楷體" w:cs="新細明體"/>
          <w:kern w:val="0"/>
          <w:sz w:val="28"/>
          <w:szCs w:val="28"/>
        </w:rPr>
        <w:t>親屬關係證明文件</w:t>
      </w:r>
      <w:r w:rsidR="003307F3" w:rsidRPr="000716D2">
        <w:rPr>
          <w:rFonts w:ascii="標楷體" w:eastAsia="標楷體" w:hAnsi="標楷體" w:cs="新細明體" w:hint="eastAsia"/>
          <w:kern w:val="0"/>
          <w:sz w:val="28"/>
          <w:szCs w:val="28"/>
        </w:rPr>
        <w:t>、火化（或起掘或遷葬）證明書</w:t>
      </w:r>
      <w:r w:rsidR="003307F3" w:rsidRPr="000716D2">
        <w:rPr>
          <w:rFonts w:ascii="標楷體" w:eastAsia="標楷體" w:hAnsi="標楷體" w:hint="eastAsia"/>
          <w:sz w:val="28"/>
          <w:szCs w:val="28"/>
        </w:rPr>
        <w:t>乙份至本鎮納骨塔管理室填具申請許可書、登記塔位，經核可後，應持繳款書至公庫ㄧ次繳納使用規費暨管理費；完納規費後持繳費收據向本所納骨塔管理員洽辦進堂使用事宜</w:t>
      </w:r>
      <w:r w:rsidR="003307F3" w:rsidRPr="000716D2">
        <w:rPr>
          <w:rFonts w:ascii="標楷體" w:eastAsia="標楷體" w:hAnsi="標楷體"/>
          <w:sz w:val="28"/>
          <w:szCs w:val="28"/>
        </w:rPr>
        <w:t>。</w:t>
      </w:r>
    </w:p>
    <w:p w:rsidR="003241AB" w:rsidRPr="00D03C6E" w:rsidRDefault="003241AB" w:rsidP="003A519A">
      <w:pPr>
        <w:pStyle w:val="ac"/>
        <w:spacing w:line="340" w:lineRule="exact"/>
        <w:ind w:leftChars="0" w:left="720"/>
        <w:rPr>
          <w:rFonts w:ascii="標楷體" w:eastAsia="標楷體" w:hAnsi="標楷體"/>
          <w:sz w:val="28"/>
          <w:szCs w:val="28"/>
        </w:rPr>
      </w:pPr>
      <w:r>
        <w:rPr>
          <w:rFonts w:ascii="標楷體" w:eastAsia="標楷體" w:hAnsi="標楷體" w:hint="eastAsia"/>
          <w:sz w:val="28"/>
          <w:szCs w:val="28"/>
        </w:rPr>
        <w:t xml:space="preserve">     </w:t>
      </w:r>
      <w:r w:rsidRPr="00D03C6E">
        <w:rPr>
          <w:rFonts w:ascii="標楷體" w:eastAsia="標楷體" w:hAnsi="標楷體"/>
          <w:sz w:val="28"/>
          <w:szCs w:val="28"/>
        </w:rPr>
        <w:t>申請人</w:t>
      </w:r>
      <w:r w:rsidRPr="00D03C6E">
        <w:rPr>
          <w:rFonts w:ascii="標楷體" w:eastAsia="標楷體" w:hAnsi="標楷體" w:hint="eastAsia"/>
          <w:sz w:val="28"/>
          <w:szCs w:val="28"/>
        </w:rPr>
        <w:t>檢附相關證明文件</w:t>
      </w:r>
      <w:r w:rsidRPr="00D03C6E">
        <w:rPr>
          <w:rFonts w:ascii="標楷體" w:eastAsia="標楷體" w:hAnsi="標楷體"/>
          <w:sz w:val="28"/>
          <w:szCs w:val="28"/>
        </w:rPr>
        <w:t>完成申請相關手續後，</w:t>
      </w:r>
      <w:r w:rsidRPr="00D03C6E">
        <w:rPr>
          <w:rFonts w:ascii="標楷體" w:eastAsia="標楷體" w:hAnsi="標楷體" w:hint="eastAsia"/>
          <w:sz w:val="28"/>
          <w:szCs w:val="28"/>
        </w:rPr>
        <w:t>本所始得核發</w:t>
      </w:r>
    </w:p>
    <w:p w:rsidR="003241AB" w:rsidRPr="00D03C6E" w:rsidRDefault="003241AB" w:rsidP="003A519A">
      <w:pPr>
        <w:pStyle w:val="ac"/>
        <w:spacing w:line="340" w:lineRule="exact"/>
        <w:ind w:leftChars="0" w:left="720"/>
        <w:rPr>
          <w:rFonts w:ascii="標楷體" w:eastAsia="標楷體" w:hAnsi="標楷體"/>
          <w:sz w:val="28"/>
          <w:szCs w:val="28"/>
        </w:rPr>
      </w:pPr>
      <w:r w:rsidRPr="00D03C6E">
        <w:rPr>
          <w:rFonts w:ascii="標楷體" w:eastAsia="標楷體" w:hAnsi="標楷體" w:hint="eastAsia"/>
          <w:sz w:val="28"/>
          <w:szCs w:val="28"/>
        </w:rPr>
        <w:t xml:space="preserve">    「塔位使用證明」；「塔位使用證明」遺失時，由原申請人（代理</w:t>
      </w:r>
    </w:p>
    <w:p w:rsidR="003241AB" w:rsidRPr="00D03C6E" w:rsidRDefault="003241AB" w:rsidP="003A519A">
      <w:pPr>
        <w:pStyle w:val="ac"/>
        <w:spacing w:line="340" w:lineRule="exact"/>
        <w:ind w:leftChars="0" w:left="720"/>
        <w:rPr>
          <w:rFonts w:ascii="標楷體" w:eastAsia="標楷體" w:hAnsi="標楷體"/>
          <w:sz w:val="28"/>
          <w:szCs w:val="28"/>
        </w:rPr>
      </w:pPr>
      <w:r w:rsidRPr="00D03C6E">
        <w:rPr>
          <w:rFonts w:ascii="標楷體" w:eastAsia="標楷體" w:hAnsi="標楷體" w:hint="eastAsia"/>
          <w:sz w:val="28"/>
          <w:szCs w:val="28"/>
        </w:rPr>
        <w:t xml:space="preserve">      人、繼承人）向本所出具相關證明後，得提出補發申請，並應</w:t>
      </w:r>
    </w:p>
    <w:p w:rsidR="003241AB" w:rsidRPr="0010295E" w:rsidRDefault="003241AB" w:rsidP="003A519A">
      <w:pPr>
        <w:pStyle w:val="ac"/>
        <w:spacing w:line="340" w:lineRule="exact"/>
        <w:ind w:leftChars="0" w:left="720"/>
        <w:rPr>
          <w:rFonts w:ascii="標楷體" w:eastAsia="標楷體" w:hAnsi="標楷體"/>
          <w:b/>
          <w:sz w:val="28"/>
          <w:szCs w:val="28"/>
        </w:rPr>
      </w:pPr>
      <w:r w:rsidRPr="00D03C6E">
        <w:rPr>
          <w:rFonts w:ascii="標楷體" w:eastAsia="標楷體" w:hAnsi="標楷體" w:hint="eastAsia"/>
          <w:sz w:val="28"/>
          <w:szCs w:val="28"/>
        </w:rPr>
        <w:t xml:space="preserve">      繳納行政規費。</w:t>
      </w:r>
    </w:p>
    <w:p w:rsidR="006303B4" w:rsidRPr="0010295E" w:rsidRDefault="003241AB" w:rsidP="006303B4">
      <w:pPr>
        <w:spacing w:line="280" w:lineRule="exact"/>
        <w:jc w:val="both"/>
        <w:rPr>
          <w:rFonts w:ascii="標楷體" w:eastAsia="標楷體" w:hAnsi="標楷體"/>
          <w:b/>
          <w:sz w:val="28"/>
          <w:szCs w:val="28"/>
        </w:rPr>
      </w:pPr>
      <w:r w:rsidRPr="0010295E">
        <w:rPr>
          <w:rFonts w:ascii="標楷體" w:eastAsia="標楷體" w:hAnsi="標楷體" w:hint="eastAsia"/>
          <w:b/>
          <w:sz w:val="28"/>
          <w:szCs w:val="28"/>
        </w:rPr>
        <w:t xml:space="preserve">   </w:t>
      </w:r>
      <w:r w:rsidR="001C0033" w:rsidRPr="0010295E">
        <w:rPr>
          <w:rFonts w:ascii="標楷體" w:eastAsia="標楷體" w:hAnsi="標楷體" w:hint="eastAsia"/>
          <w:b/>
          <w:sz w:val="28"/>
          <w:szCs w:val="28"/>
        </w:rPr>
        <w:t xml:space="preserve">    </w:t>
      </w:r>
      <w:r w:rsidRPr="0010295E">
        <w:rPr>
          <w:rFonts w:ascii="標楷體" w:eastAsia="標楷體" w:hAnsi="標楷體" w:hint="eastAsia"/>
          <w:b/>
          <w:sz w:val="28"/>
          <w:szCs w:val="28"/>
        </w:rPr>
        <w:t xml:space="preserve">   </w:t>
      </w:r>
      <w:r w:rsidR="006303B4" w:rsidRPr="0010295E">
        <w:rPr>
          <w:rFonts w:ascii="標楷體" w:eastAsia="標楷體" w:hAnsi="標楷體" w:hint="eastAsia"/>
          <w:b/>
          <w:sz w:val="28"/>
          <w:szCs w:val="28"/>
        </w:rPr>
        <w:t>使用者具下列情形之一，按本鎮居民繳費標準收費：</w:t>
      </w:r>
    </w:p>
    <w:p w:rsidR="006303B4" w:rsidRPr="0010295E" w:rsidRDefault="006303B4" w:rsidP="0010295E">
      <w:pPr>
        <w:spacing w:line="280" w:lineRule="exact"/>
        <w:ind w:leftChars="204" w:left="490" w:firstLineChars="331" w:firstLine="928"/>
        <w:jc w:val="both"/>
        <w:rPr>
          <w:rFonts w:ascii="標楷體" w:eastAsia="標楷體" w:hAnsi="標楷體"/>
          <w:b/>
          <w:sz w:val="28"/>
          <w:szCs w:val="28"/>
        </w:rPr>
      </w:pPr>
      <w:r w:rsidRPr="0010295E">
        <w:rPr>
          <w:rFonts w:ascii="標楷體" w:eastAsia="標楷體" w:hAnsi="標楷體" w:hint="eastAsia"/>
          <w:b/>
          <w:sz w:val="28"/>
          <w:szCs w:val="28"/>
        </w:rPr>
        <w:t>一、死亡時設籍本鎮。</w:t>
      </w:r>
    </w:p>
    <w:p w:rsidR="006303B4" w:rsidRPr="0010295E" w:rsidRDefault="006303B4" w:rsidP="0010295E">
      <w:pPr>
        <w:spacing w:line="280" w:lineRule="exact"/>
        <w:ind w:leftChars="204" w:left="490" w:firstLineChars="331" w:firstLine="928"/>
        <w:jc w:val="both"/>
        <w:rPr>
          <w:rFonts w:ascii="標楷體" w:eastAsia="標楷體" w:hAnsi="標楷體"/>
          <w:b/>
          <w:sz w:val="28"/>
          <w:szCs w:val="28"/>
        </w:rPr>
      </w:pPr>
      <w:r w:rsidRPr="0010295E">
        <w:rPr>
          <w:rFonts w:ascii="標楷體" w:eastAsia="標楷體" w:hAnsi="標楷體" w:hint="eastAsia"/>
          <w:b/>
          <w:sz w:val="28"/>
          <w:szCs w:val="28"/>
        </w:rPr>
        <w:t>二、設籍本鎮連續滿六年(含)以上。</w:t>
      </w:r>
    </w:p>
    <w:p w:rsidR="006303B4" w:rsidRPr="0010295E" w:rsidRDefault="006303B4" w:rsidP="006303B4">
      <w:pPr>
        <w:spacing w:line="280" w:lineRule="exact"/>
        <w:ind w:leftChars="204" w:left="490" w:firstLineChars="331" w:firstLine="928"/>
        <w:jc w:val="both"/>
        <w:rPr>
          <w:rFonts w:ascii="標楷體" w:eastAsia="標楷體" w:hAnsi="標楷體"/>
          <w:b/>
          <w:sz w:val="28"/>
          <w:szCs w:val="28"/>
        </w:rPr>
      </w:pPr>
      <w:r w:rsidRPr="0010295E">
        <w:rPr>
          <w:rFonts w:ascii="標楷體" w:eastAsia="標楷體" w:hAnsi="標楷體" w:hint="eastAsia"/>
          <w:b/>
          <w:sz w:val="28"/>
          <w:szCs w:val="28"/>
        </w:rPr>
        <w:t>三、服務本鎮各機關累計滿五年現居他鄉鎮。</w:t>
      </w:r>
    </w:p>
    <w:p w:rsidR="006303B4" w:rsidRPr="0010295E" w:rsidRDefault="006303B4" w:rsidP="0010295E">
      <w:pPr>
        <w:spacing w:line="280" w:lineRule="exact"/>
        <w:ind w:leftChars="591" w:left="2071" w:hangingChars="233" w:hanging="653"/>
        <w:jc w:val="both"/>
        <w:rPr>
          <w:rFonts w:ascii="標楷體" w:eastAsia="標楷體" w:hAnsi="標楷體"/>
          <w:b/>
          <w:sz w:val="28"/>
          <w:szCs w:val="28"/>
        </w:rPr>
      </w:pPr>
      <w:r w:rsidRPr="0010295E">
        <w:rPr>
          <w:rFonts w:ascii="標楷體" w:eastAsia="標楷體" w:hAnsi="標楷體" w:hint="eastAsia"/>
          <w:b/>
          <w:sz w:val="28"/>
          <w:szCs w:val="28"/>
        </w:rPr>
        <w:t>四、埋葬於本鎮第一、二、三、四公墓，因</w:t>
      </w:r>
      <w:r w:rsidRPr="0010295E">
        <w:rPr>
          <w:rFonts w:ascii="標楷體" w:eastAsia="標楷體" w:hAnsi="標楷體"/>
          <w:b/>
          <w:sz w:val="28"/>
          <w:szCs w:val="28"/>
        </w:rPr>
        <w:t>年代久遠無任何資料，申請人需</w:t>
      </w:r>
      <w:r w:rsidRPr="0010295E">
        <w:rPr>
          <w:rFonts w:ascii="標楷體" w:eastAsia="標楷體" w:hAnsi="標楷體" w:hint="eastAsia"/>
          <w:b/>
          <w:sz w:val="28"/>
          <w:szCs w:val="28"/>
        </w:rPr>
        <w:t>出具戶政事務所函查無戶籍資料之公函及家族系統表（或族譜）並立切結書。</w:t>
      </w:r>
    </w:p>
    <w:p w:rsidR="001C0033" w:rsidRPr="0010295E" w:rsidRDefault="00DB6B98" w:rsidP="0010295E">
      <w:pPr>
        <w:spacing w:line="320" w:lineRule="exact"/>
        <w:ind w:left="1401" w:hangingChars="500" w:hanging="1401"/>
        <w:jc w:val="both"/>
        <w:rPr>
          <w:rFonts w:ascii="標楷體" w:eastAsia="標楷體" w:hAnsi="標楷體"/>
          <w:b/>
          <w:sz w:val="28"/>
          <w:szCs w:val="28"/>
        </w:rPr>
      </w:pPr>
      <w:r w:rsidRPr="0010295E">
        <w:rPr>
          <w:rFonts w:ascii="標楷體" w:eastAsia="標楷體" w:hAnsi="標楷體" w:hint="eastAsia"/>
          <w:b/>
          <w:sz w:val="28"/>
          <w:szCs w:val="28"/>
        </w:rPr>
        <w:t>第二十條</w:t>
      </w:r>
      <w:r w:rsidR="00A3397D" w:rsidRPr="0010295E">
        <w:rPr>
          <w:rFonts w:ascii="標楷體" w:eastAsia="標楷體" w:hAnsi="標楷體" w:hint="eastAsia"/>
          <w:b/>
          <w:sz w:val="28"/>
          <w:szCs w:val="28"/>
        </w:rPr>
        <w:t xml:space="preserve"> </w:t>
      </w:r>
      <w:r w:rsidR="001C0033" w:rsidRPr="0010295E">
        <w:rPr>
          <w:rFonts w:ascii="標楷體" w:eastAsia="標楷體" w:hAnsi="標楷體" w:hint="eastAsia"/>
          <w:b/>
          <w:sz w:val="28"/>
          <w:szCs w:val="28"/>
        </w:rPr>
        <w:t xml:space="preserve"> 申請使用本鎮納骨塔位，如有下列各項情形之一者，其遺屬或關係人憑持有關機關之證明文件得免費提供使用：</w:t>
      </w:r>
    </w:p>
    <w:p w:rsidR="001C0033" w:rsidRPr="0010295E" w:rsidRDefault="001C0033" w:rsidP="001C0033">
      <w:pPr>
        <w:spacing w:line="320" w:lineRule="exact"/>
        <w:ind w:leftChars="592" w:left="1987" w:hangingChars="202" w:hanging="566"/>
        <w:jc w:val="both"/>
        <w:rPr>
          <w:rFonts w:ascii="標楷體" w:eastAsia="標楷體" w:hAnsi="標楷體"/>
          <w:b/>
          <w:sz w:val="28"/>
          <w:szCs w:val="28"/>
        </w:rPr>
      </w:pPr>
      <w:r w:rsidRPr="0010295E">
        <w:rPr>
          <w:rFonts w:ascii="標楷體" w:eastAsia="標楷體" w:hAnsi="標楷體" w:hint="eastAsia"/>
          <w:b/>
          <w:sz w:val="28"/>
          <w:szCs w:val="28"/>
        </w:rPr>
        <w:t>一、殉職之</w:t>
      </w:r>
      <w:r w:rsidR="006303B4" w:rsidRPr="0010295E">
        <w:rPr>
          <w:rFonts w:ascii="標楷體" w:eastAsia="標楷體" w:hAnsi="標楷體" w:hint="eastAsia"/>
          <w:b/>
          <w:sz w:val="28"/>
          <w:szCs w:val="28"/>
        </w:rPr>
        <w:t>現役軍人、</w:t>
      </w:r>
      <w:r w:rsidRPr="0010295E">
        <w:rPr>
          <w:rFonts w:ascii="標楷體" w:eastAsia="標楷體" w:hAnsi="標楷體" w:hint="eastAsia"/>
          <w:b/>
          <w:sz w:val="28"/>
          <w:szCs w:val="28"/>
        </w:rPr>
        <w:t>警察、消防人員與民防法規定之民防人員(含義警、義消)等執行公務因公死亡之人員。</w:t>
      </w:r>
    </w:p>
    <w:p w:rsidR="001C0033" w:rsidRPr="0010295E" w:rsidRDefault="001C0033" w:rsidP="0010295E">
      <w:pPr>
        <w:spacing w:line="320" w:lineRule="exact"/>
        <w:ind w:leftChars="590" w:left="1977" w:hangingChars="200" w:hanging="561"/>
        <w:jc w:val="both"/>
        <w:rPr>
          <w:rFonts w:ascii="標楷體" w:eastAsia="標楷體" w:hAnsi="標楷體"/>
          <w:b/>
          <w:sz w:val="28"/>
          <w:szCs w:val="28"/>
        </w:rPr>
      </w:pPr>
      <w:r w:rsidRPr="0010295E">
        <w:rPr>
          <w:rFonts w:ascii="標楷體" w:eastAsia="標楷體" w:hAnsi="標楷體" w:hint="eastAsia"/>
          <w:b/>
          <w:sz w:val="28"/>
          <w:szCs w:val="28"/>
        </w:rPr>
        <w:t>二、</w:t>
      </w:r>
      <w:r w:rsidR="006303B4" w:rsidRPr="0010295E">
        <w:rPr>
          <w:rFonts w:ascii="標楷體" w:eastAsia="標楷體" w:hAnsi="標楷體" w:hint="eastAsia"/>
          <w:b/>
          <w:sz w:val="28"/>
          <w:szCs w:val="28"/>
        </w:rPr>
        <w:t>各直轄市、縣（市）政府</w:t>
      </w:r>
      <w:r w:rsidRPr="0010295E">
        <w:rPr>
          <w:rFonts w:ascii="標楷體" w:eastAsia="標楷體" w:hAnsi="標楷體" w:hint="eastAsia"/>
          <w:b/>
          <w:sz w:val="28"/>
          <w:szCs w:val="28"/>
        </w:rPr>
        <w:t>當年度列冊</w:t>
      </w:r>
      <w:r w:rsidR="006303B4" w:rsidRPr="0010295E">
        <w:rPr>
          <w:rFonts w:ascii="標楷體" w:eastAsia="標楷體" w:hAnsi="標楷體" w:hint="eastAsia"/>
          <w:b/>
          <w:sz w:val="28"/>
          <w:szCs w:val="28"/>
        </w:rPr>
        <w:t>各款</w:t>
      </w:r>
      <w:r w:rsidRPr="0010295E">
        <w:rPr>
          <w:rFonts w:ascii="標楷體" w:eastAsia="標楷體" w:hAnsi="標楷體" w:hint="eastAsia"/>
          <w:b/>
          <w:sz w:val="28"/>
          <w:szCs w:val="28"/>
        </w:rPr>
        <w:t>之低收入戶。</w:t>
      </w:r>
    </w:p>
    <w:p w:rsidR="001C0033" w:rsidRPr="0010295E" w:rsidRDefault="001C0033" w:rsidP="0010295E">
      <w:pPr>
        <w:spacing w:line="320" w:lineRule="exact"/>
        <w:ind w:firstLineChars="500" w:firstLine="1401"/>
        <w:jc w:val="both"/>
        <w:rPr>
          <w:rFonts w:ascii="標楷體" w:eastAsia="標楷體" w:hAnsi="標楷體"/>
          <w:b/>
          <w:sz w:val="28"/>
          <w:szCs w:val="28"/>
        </w:rPr>
      </w:pPr>
      <w:r w:rsidRPr="0010295E">
        <w:rPr>
          <w:rFonts w:ascii="標楷體" w:eastAsia="標楷體" w:hAnsi="標楷體" w:hint="eastAsia"/>
          <w:b/>
          <w:sz w:val="28"/>
          <w:szCs w:val="28"/>
        </w:rPr>
        <w:t>三、本鎮無主</w:t>
      </w:r>
      <w:r w:rsidRPr="0010295E">
        <w:rPr>
          <w:rFonts w:ascii="標楷體" w:eastAsia="標楷體" w:hAnsi="標楷體"/>
          <w:b/>
          <w:sz w:val="28"/>
          <w:szCs w:val="28"/>
        </w:rPr>
        <w:t>死亡者</w:t>
      </w:r>
      <w:r w:rsidRPr="0010295E">
        <w:rPr>
          <w:rFonts w:ascii="標楷體" w:eastAsia="標楷體" w:hAnsi="標楷體" w:hint="eastAsia"/>
          <w:b/>
          <w:sz w:val="28"/>
          <w:szCs w:val="28"/>
        </w:rPr>
        <w:t>。</w:t>
      </w:r>
    </w:p>
    <w:p w:rsidR="001C0033" w:rsidRPr="00CD4BFD" w:rsidRDefault="001C0033" w:rsidP="001C0033">
      <w:pPr>
        <w:spacing w:line="320" w:lineRule="exact"/>
        <w:ind w:leftChars="600" w:left="2001" w:hangingChars="200" w:hanging="561"/>
        <w:jc w:val="both"/>
        <w:rPr>
          <w:rFonts w:ascii="標楷體" w:eastAsia="標楷體" w:hAnsi="標楷體"/>
          <w:sz w:val="28"/>
          <w:szCs w:val="28"/>
        </w:rPr>
      </w:pPr>
      <w:r w:rsidRPr="00A22148">
        <w:rPr>
          <w:rFonts w:ascii="標楷體" w:eastAsia="標楷體" w:hAnsi="標楷體" w:hint="eastAsia"/>
          <w:b/>
          <w:sz w:val="28"/>
          <w:szCs w:val="28"/>
        </w:rPr>
        <w:t>四、</w:t>
      </w:r>
      <w:r w:rsidRPr="00CD4BFD">
        <w:rPr>
          <w:rFonts w:ascii="標楷體" w:eastAsia="標楷體" w:hAnsi="標楷體" w:hint="eastAsia"/>
          <w:sz w:val="28"/>
          <w:szCs w:val="28"/>
        </w:rPr>
        <w:t>因特殊情形，由苗栗縣卓蘭鎮殯葬管理所簽請機關首長核可後，提鎮民代表會專案審議通過後辦理。</w:t>
      </w:r>
    </w:p>
    <w:p w:rsidR="001C0033" w:rsidRPr="00CD4BFD" w:rsidRDefault="001C0033" w:rsidP="001C0033">
      <w:pPr>
        <w:spacing w:line="320" w:lineRule="exact"/>
        <w:ind w:leftChars="600" w:left="1440"/>
        <w:jc w:val="both"/>
        <w:rPr>
          <w:rFonts w:ascii="標楷體" w:eastAsia="標楷體" w:hAnsi="標楷體"/>
          <w:sz w:val="28"/>
          <w:szCs w:val="28"/>
        </w:rPr>
      </w:pPr>
      <w:r w:rsidRPr="00CD4BFD">
        <w:rPr>
          <w:rFonts w:ascii="標楷體" w:eastAsia="標楷體" w:hAnsi="標楷體" w:hint="eastAsia"/>
          <w:sz w:val="28"/>
          <w:szCs w:val="28"/>
        </w:rPr>
        <w:t>免費使用納骨堂者，其位置由本所擇定，使用申請人不得任意選擇。</w:t>
      </w:r>
    </w:p>
    <w:p w:rsidR="003802B9" w:rsidRDefault="00DB6B98" w:rsidP="003802B9">
      <w:pPr>
        <w:spacing w:line="400" w:lineRule="exact"/>
        <w:rPr>
          <w:rFonts w:ascii="標楷體" w:eastAsia="標楷體" w:hAnsi="標楷體"/>
          <w:sz w:val="28"/>
          <w:szCs w:val="28"/>
        </w:rPr>
      </w:pPr>
      <w:r w:rsidRPr="000716D2">
        <w:rPr>
          <w:rFonts w:ascii="標楷體" w:eastAsia="標楷體" w:hAnsi="標楷體" w:hint="eastAsia"/>
          <w:sz w:val="28"/>
        </w:rPr>
        <w:t>第二十一條</w:t>
      </w:r>
      <w:r w:rsidR="00014DE8">
        <w:rPr>
          <w:rFonts w:ascii="標楷體" w:eastAsia="標楷體" w:hAnsi="標楷體" w:hint="eastAsia"/>
          <w:sz w:val="28"/>
        </w:rPr>
        <w:t xml:space="preserve">  </w:t>
      </w:r>
      <w:r w:rsidR="003802B9" w:rsidRPr="0010295E">
        <w:rPr>
          <w:rFonts w:ascii="標楷體" w:eastAsia="標楷體" w:hAnsi="標楷體" w:hint="eastAsia"/>
          <w:b/>
          <w:sz w:val="28"/>
        </w:rPr>
        <w:t>(</w:t>
      </w:r>
      <w:r w:rsidR="003802B9" w:rsidRPr="0010295E">
        <w:rPr>
          <w:rFonts w:ascii="標楷體" w:eastAsia="標楷體" w:hAnsi="標楷體" w:hint="eastAsia"/>
          <w:b/>
          <w:sz w:val="28"/>
          <w:szCs w:val="28"/>
          <w:shd w:val="clear" w:color="auto" w:fill="FFFFFF"/>
        </w:rPr>
        <w:t>刪除)</w:t>
      </w:r>
    </w:p>
    <w:p w:rsidR="0031420D" w:rsidRPr="000716D2" w:rsidRDefault="00DB6B98" w:rsidP="009A4216">
      <w:pPr>
        <w:adjustRightInd w:val="0"/>
        <w:snapToGrid w:val="0"/>
        <w:spacing w:line="240" w:lineRule="atLeast"/>
        <w:ind w:left="1700" w:hangingChars="607" w:hanging="1700"/>
        <w:rPr>
          <w:rFonts w:ascii="標楷體" w:eastAsia="標楷體" w:hAnsi="標楷體"/>
          <w:sz w:val="28"/>
        </w:rPr>
      </w:pPr>
      <w:r w:rsidRPr="000716D2">
        <w:rPr>
          <w:rFonts w:ascii="標楷體" w:eastAsia="標楷體" w:hAnsi="標楷體" w:hint="eastAsia"/>
          <w:sz w:val="28"/>
          <w:szCs w:val="28"/>
        </w:rPr>
        <w:t xml:space="preserve">第二十二條　</w:t>
      </w:r>
      <w:r w:rsidR="00740C6D" w:rsidRPr="000716D2">
        <w:rPr>
          <w:rFonts w:ascii="標楷體" w:eastAsia="標楷體" w:hAnsi="標楷體" w:hint="eastAsia"/>
          <w:sz w:val="28"/>
        </w:rPr>
        <w:t>使用納骨塔應檢附身故者戶籍資料，均應檢附火化許可證明</w:t>
      </w:r>
    </w:p>
    <w:p w:rsidR="00DB6B98" w:rsidRPr="000716D2" w:rsidRDefault="00740C6D" w:rsidP="009A4216">
      <w:pPr>
        <w:adjustRightInd w:val="0"/>
        <w:snapToGrid w:val="0"/>
        <w:spacing w:line="240" w:lineRule="atLeast"/>
        <w:ind w:leftChars="696" w:left="1950" w:hangingChars="100" w:hanging="280"/>
        <w:rPr>
          <w:rFonts w:ascii="標楷體" w:eastAsia="標楷體" w:hAnsi="標楷體"/>
          <w:sz w:val="28"/>
        </w:rPr>
      </w:pPr>
      <w:r w:rsidRPr="000716D2">
        <w:rPr>
          <w:rFonts w:ascii="標楷體" w:eastAsia="標楷體" w:hAnsi="標楷體" w:hint="eastAsia"/>
          <w:sz w:val="28"/>
        </w:rPr>
        <w:lastRenderedPageBreak/>
        <w:t>、起掘許可證明或其他</w:t>
      </w:r>
      <w:r w:rsidR="00091D8C" w:rsidRPr="00091D8C">
        <w:rPr>
          <w:rFonts w:ascii="標楷體" w:eastAsia="標楷體" w:hAnsi="標楷體" w:hint="eastAsia"/>
          <w:sz w:val="28"/>
        </w:rPr>
        <w:t>足資證明死亡宣告之</w:t>
      </w:r>
      <w:r w:rsidRPr="000716D2">
        <w:rPr>
          <w:rFonts w:ascii="標楷體" w:eastAsia="標楷體" w:hAnsi="標楷體" w:hint="eastAsia"/>
          <w:sz w:val="28"/>
        </w:rPr>
        <w:t>相關證明文件</w:t>
      </w:r>
      <w:r w:rsidR="00DB6B98" w:rsidRPr="000716D2">
        <w:rPr>
          <w:rFonts w:ascii="標楷體" w:eastAsia="標楷體" w:hAnsi="標楷體" w:hint="eastAsia"/>
          <w:sz w:val="28"/>
        </w:rPr>
        <w:t>，否則拒絕進塔使用。</w:t>
      </w:r>
    </w:p>
    <w:p w:rsidR="0097465F" w:rsidRPr="000716D2" w:rsidRDefault="00DB6B98" w:rsidP="009A4216">
      <w:pPr>
        <w:adjustRightInd w:val="0"/>
        <w:snapToGrid w:val="0"/>
        <w:spacing w:line="240" w:lineRule="atLeast"/>
        <w:ind w:left="1680" w:hangingChars="600" w:hanging="1680"/>
        <w:rPr>
          <w:rFonts w:ascii="標楷體" w:eastAsia="標楷體" w:hAnsi="標楷體"/>
          <w:sz w:val="28"/>
          <w:szCs w:val="28"/>
        </w:rPr>
      </w:pPr>
      <w:r w:rsidRPr="000716D2">
        <w:rPr>
          <w:rFonts w:ascii="標楷體" w:eastAsia="標楷體" w:hAnsi="標楷體" w:hint="eastAsia"/>
          <w:sz w:val="28"/>
          <w:szCs w:val="28"/>
        </w:rPr>
        <w:t>第二十三條</w:t>
      </w:r>
      <w:r w:rsidRPr="000716D2">
        <w:rPr>
          <w:rFonts w:ascii="標楷體" w:eastAsia="標楷體" w:hAnsi="標楷體" w:hint="eastAsia"/>
          <w:szCs w:val="28"/>
        </w:rPr>
        <w:t xml:space="preserve">　</w:t>
      </w:r>
      <w:r w:rsidR="00091D8C" w:rsidRPr="00091D8C">
        <w:rPr>
          <w:rFonts w:ascii="標楷體" w:eastAsia="標楷體" w:hAnsi="標楷體" w:hint="eastAsia"/>
          <w:sz w:val="28"/>
          <w:szCs w:val="28"/>
        </w:rPr>
        <w:t>使用納骨塔位限使用者</w:t>
      </w:r>
      <w:r w:rsidR="0097465F" w:rsidRPr="000716D2">
        <w:rPr>
          <w:rFonts w:ascii="標楷體" w:eastAsia="標楷體" w:hAnsi="標楷體" w:hint="eastAsia"/>
          <w:sz w:val="28"/>
          <w:szCs w:val="28"/>
        </w:rPr>
        <w:t>或使用申請書上載明之人員使用，申請時應依第十九條規定辦理相關手續。</w:t>
      </w:r>
    </w:p>
    <w:p w:rsidR="00DB6B98" w:rsidRPr="000716D2" w:rsidRDefault="00DB6B98" w:rsidP="008E5435">
      <w:pPr>
        <w:adjustRightInd w:val="0"/>
        <w:snapToGrid w:val="0"/>
        <w:spacing w:line="240" w:lineRule="atLeast"/>
        <w:ind w:left="1700" w:hangingChars="607" w:hanging="1700"/>
        <w:rPr>
          <w:rFonts w:ascii="標楷體" w:eastAsia="標楷體" w:hAnsi="標楷體"/>
          <w:sz w:val="28"/>
        </w:rPr>
      </w:pPr>
      <w:r w:rsidRPr="000716D2">
        <w:rPr>
          <w:rFonts w:ascii="標楷體" w:eastAsia="標楷體" w:hAnsi="標楷體" w:hint="eastAsia"/>
          <w:sz w:val="28"/>
          <w:szCs w:val="28"/>
        </w:rPr>
        <w:t xml:space="preserve">第二十四條　</w:t>
      </w:r>
      <w:r w:rsidRPr="000716D2">
        <w:rPr>
          <w:rFonts w:ascii="標楷體" w:eastAsia="標楷體" w:hAnsi="標楷體" w:hint="eastAsia"/>
          <w:sz w:val="28"/>
        </w:rPr>
        <w:t>使用</w:t>
      </w:r>
      <w:r w:rsidR="003307F3" w:rsidRPr="000716D2">
        <w:rPr>
          <w:rFonts w:ascii="標楷體" w:eastAsia="標楷體" w:hAnsi="標楷體" w:hint="eastAsia"/>
          <w:sz w:val="28"/>
        </w:rPr>
        <w:t>鎮</w:t>
      </w:r>
      <w:r w:rsidR="00304F83">
        <w:rPr>
          <w:rFonts w:ascii="標楷體" w:eastAsia="標楷體" w:hAnsi="標楷體" w:hint="eastAsia"/>
          <w:sz w:val="28"/>
        </w:rPr>
        <w:t>立</w:t>
      </w:r>
      <w:r w:rsidRPr="000716D2">
        <w:rPr>
          <w:rFonts w:ascii="標楷體" w:eastAsia="標楷體" w:hAnsi="標楷體" w:hint="eastAsia"/>
          <w:sz w:val="28"/>
        </w:rPr>
        <w:t>納骨塔，須自行依本所納骨櫃或骨灰櫃尺寸大小準備骨罐（金斗）。</w:t>
      </w:r>
    </w:p>
    <w:p w:rsidR="00E97737" w:rsidRPr="000716D2" w:rsidRDefault="00DB6B98" w:rsidP="008E5435">
      <w:pPr>
        <w:adjustRightInd w:val="0"/>
        <w:snapToGrid w:val="0"/>
        <w:spacing w:line="240" w:lineRule="atLeast"/>
        <w:ind w:left="1960" w:hangingChars="700" w:hanging="1960"/>
        <w:rPr>
          <w:rFonts w:ascii="標楷體" w:eastAsia="標楷體" w:hAnsi="標楷體"/>
          <w:sz w:val="28"/>
        </w:rPr>
      </w:pPr>
      <w:r w:rsidRPr="000716D2">
        <w:rPr>
          <w:rFonts w:ascii="標楷體" w:eastAsia="標楷體" w:hAnsi="標楷體" w:hint="eastAsia"/>
          <w:sz w:val="28"/>
          <w:szCs w:val="28"/>
        </w:rPr>
        <w:t xml:space="preserve">第二十五條　</w:t>
      </w:r>
      <w:r w:rsidRPr="000716D2">
        <w:rPr>
          <w:rFonts w:ascii="標楷體" w:eastAsia="標楷體" w:hAnsi="標楷體" w:hint="eastAsia"/>
          <w:sz w:val="28"/>
        </w:rPr>
        <w:t>進塔後之祭拜，須先會知本所管理員，本所並得視情況管制</w:t>
      </w:r>
    </w:p>
    <w:p w:rsidR="00DB6B98" w:rsidRPr="000716D2" w:rsidRDefault="00DB6B98" w:rsidP="008E5435">
      <w:pPr>
        <w:adjustRightInd w:val="0"/>
        <w:snapToGrid w:val="0"/>
        <w:spacing w:line="240" w:lineRule="atLeast"/>
        <w:ind w:leftChars="701" w:left="1962" w:hangingChars="100" w:hanging="280"/>
        <w:rPr>
          <w:rFonts w:ascii="標楷體" w:eastAsia="標楷體" w:hAnsi="標楷體"/>
          <w:sz w:val="28"/>
        </w:rPr>
      </w:pPr>
      <w:r w:rsidRPr="000716D2">
        <w:rPr>
          <w:rFonts w:ascii="標楷體" w:eastAsia="標楷體" w:hAnsi="標楷體" w:hint="eastAsia"/>
          <w:sz w:val="28"/>
        </w:rPr>
        <w:t>入內祭拜，家屬不得異議。</w:t>
      </w:r>
    </w:p>
    <w:p w:rsidR="00DB6B98" w:rsidRPr="000716D2" w:rsidRDefault="00730032" w:rsidP="008E5435">
      <w:pPr>
        <w:adjustRightInd w:val="0"/>
        <w:snapToGrid w:val="0"/>
        <w:spacing w:line="240" w:lineRule="atLeast"/>
        <w:ind w:left="1680" w:hangingChars="600" w:hanging="1680"/>
        <w:rPr>
          <w:rFonts w:ascii="標楷體" w:eastAsia="標楷體" w:hAnsi="標楷體"/>
          <w:sz w:val="28"/>
        </w:rPr>
      </w:pPr>
      <w:r w:rsidRPr="000716D2">
        <w:rPr>
          <w:rFonts w:ascii="標楷體" w:eastAsia="標楷體" w:hAnsi="標楷體" w:hint="eastAsia"/>
          <w:sz w:val="28"/>
          <w:szCs w:val="28"/>
        </w:rPr>
        <w:t>第</w:t>
      </w:r>
      <w:r w:rsidR="00DB6B98" w:rsidRPr="000716D2">
        <w:rPr>
          <w:rFonts w:ascii="標楷體" w:eastAsia="標楷體" w:hAnsi="標楷體" w:hint="eastAsia"/>
          <w:sz w:val="28"/>
          <w:szCs w:val="28"/>
        </w:rPr>
        <w:t xml:space="preserve">二十六條　</w:t>
      </w:r>
      <w:r w:rsidR="00304F83" w:rsidRPr="00304F83">
        <w:rPr>
          <w:rFonts w:ascii="標楷體" w:eastAsia="標楷體" w:hAnsi="標楷體" w:hint="eastAsia"/>
          <w:sz w:val="28"/>
        </w:rPr>
        <w:t>凡入堂後之骨灰(骸)罐櫃位(含神主牌位)一經入堂使用者，不得要求換位，如需換位，應重新申請，並繳納使用規費暨管理費。原使用之骨灰(骸)罐櫃位(含神主牌位)註銷，已繳費用不予退還，入堂後中途退位遷出者，亦同。</w:t>
      </w:r>
    </w:p>
    <w:p w:rsidR="00DB6B98" w:rsidRPr="000716D2" w:rsidRDefault="00DB6B98" w:rsidP="008E5435">
      <w:pPr>
        <w:adjustRightInd w:val="0"/>
        <w:snapToGrid w:val="0"/>
        <w:spacing w:line="240" w:lineRule="atLeast"/>
        <w:rPr>
          <w:rFonts w:ascii="標楷體" w:eastAsia="標楷體" w:hAnsi="標楷體"/>
          <w:sz w:val="28"/>
        </w:rPr>
      </w:pPr>
      <w:r w:rsidRPr="000716D2">
        <w:rPr>
          <w:rFonts w:ascii="標楷體" w:eastAsia="標楷體" w:hAnsi="標楷體" w:hint="eastAsia"/>
          <w:sz w:val="28"/>
          <w:szCs w:val="28"/>
        </w:rPr>
        <w:t xml:space="preserve">第二十七條　</w:t>
      </w:r>
      <w:r w:rsidRPr="000716D2">
        <w:rPr>
          <w:rFonts w:ascii="標楷體" w:eastAsia="標楷體" w:hAnsi="標楷體" w:hint="eastAsia"/>
          <w:sz w:val="28"/>
        </w:rPr>
        <w:t>骨骸於進塔前須先經清洗、曬乾、消毒後始准進塔。</w:t>
      </w:r>
    </w:p>
    <w:p w:rsidR="00E97737" w:rsidRPr="000716D2" w:rsidRDefault="00DB6B98" w:rsidP="008E5435">
      <w:pPr>
        <w:adjustRightInd w:val="0"/>
        <w:snapToGrid w:val="0"/>
        <w:spacing w:line="240" w:lineRule="atLeast"/>
        <w:ind w:left="1960" w:hangingChars="700" w:hanging="1960"/>
        <w:rPr>
          <w:rFonts w:ascii="標楷體" w:eastAsia="標楷體" w:hAnsi="標楷體"/>
          <w:sz w:val="28"/>
        </w:rPr>
      </w:pPr>
      <w:r w:rsidRPr="000716D2">
        <w:rPr>
          <w:rFonts w:ascii="標楷體" w:eastAsia="標楷體" w:hAnsi="標楷體" w:hint="eastAsia"/>
          <w:sz w:val="28"/>
        </w:rPr>
        <w:t>第二十八條　各項擺置應依管理員指導為之，家屬不得堅持己見，以求整</w:t>
      </w:r>
    </w:p>
    <w:p w:rsidR="00DB6B98" w:rsidRPr="000716D2" w:rsidRDefault="00DB6B98" w:rsidP="008E5435">
      <w:pPr>
        <w:adjustRightInd w:val="0"/>
        <w:snapToGrid w:val="0"/>
        <w:spacing w:line="240" w:lineRule="atLeast"/>
        <w:ind w:leftChars="701" w:left="1962" w:hangingChars="100" w:hanging="280"/>
        <w:rPr>
          <w:rFonts w:ascii="標楷體" w:eastAsia="標楷體" w:hAnsi="標楷體"/>
          <w:sz w:val="28"/>
        </w:rPr>
      </w:pPr>
      <w:r w:rsidRPr="000716D2">
        <w:rPr>
          <w:rFonts w:ascii="標楷體" w:eastAsia="標楷體" w:hAnsi="標楷體" w:hint="eastAsia"/>
          <w:sz w:val="28"/>
        </w:rPr>
        <w:t>體一致與美觀。</w:t>
      </w:r>
    </w:p>
    <w:p w:rsidR="00F23264" w:rsidRPr="00304F83" w:rsidRDefault="00DB6B98" w:rsidP="008E5435">
      <w:pPr>
        <w:adjustRightInd w:val="0"/>
        <w:snapToGrid w:val="0"/>
        <w:spacing w:line="240" w:lineRule="atLeast"/>
        <w:ind w:left="1680" w:hangingChars="600" w:hanging="1680"/>
        <w:jc w:val="both"/>
        <w:rPr>
          <w:rFonts w:ascii="標楷體" w:eastAsia="標楷體" w:hAnsi="標楷體"/>
          <w:sz w:val="28"/>
          <w:szCs w:val="28"/>
        </w:rPr>
      </w:pPr>
      <w:r w:rsidRPr="000716D2">
        <w:rPr>
          <w:rFonts w:ascii="標楷體" w:eastAsia="標楷體" w:hAnsi="標楷體" w:hint="eastAsia"/>
          <w:sz w:val="28"/>
        </w:rPr>
        <w:t xml:space="preserve">第二十九條　</w:t>
      </w:r>
      <w:r w:rsidR="00304F83" w:rsidRPr="00304F83">
        <w:rPr>
          <w:rFonts w:ascii="標楷體" w:eastAsia="標楷體" w:hAnsi="標楷體" w:hint="eastAsia"/>
          <w:sz w:val="28"/>
          <w:szCs w:val="28"/>
        </w:rPr>
        <w:t>使用鎮立納骨塔之期間供奉置放骨灰（骸）至該納骨塔自然老舊不能修復時止（自起造使用日起約60年），如因不可抗力之事故或其他事變致喪失置放骨灰（骸）功能，而不能修復或修復顯有重大困難，該使用權即終止，骨灰（骸）由本所通知家屬依規定領回，未領回者由本所統一安置，但家屬不得有任何異議。</w:t>
      </w:r>
    </w:p>
    <w:p w:rsidR="00F23264" w:rsidRPr="000716D2" w:rsidRDefault="00F23264" w:rsidP="008E5435">
      <w:pPr>
        <w:adjustRightInd w:val="0"/>
        <w:snapToGrid w:val="0"/>
        <w:spacing w:line="240" w:lineRule="atLeast"/>
        <w:ind w:leftChars="708" w:left="1701" w:hanging="2"/>
        <w:jc w:val="both"/>
        <w:rPr>
          <w:rFonts w:ascii="標楷體" w:eastAsia="標楷體" w:hAnsi="標楷體"/>
          <w:sz w:val="28"/>
          <w:szCs w:val="28"/>
        </w:rPr>
      </w:pPr>
      <w:r w:rsidRPr="000716D2">
        <w:rPr>
          <w:rFonts w:ascii="標楷體" w:eastAsia="標楷體" w:hAnsi="標楷體" w:hint="eastAsia"/>
          <w:sz w:val="28"/>
          <w:szCs w:val="28"/>
        </w:rPr>
        <w:t>前項納骨塔是否為不能修復或修復顯有重大困難，由本所洽請公正之專業機構或公會認定。</w:t>
      </w:r>
    </w:p>
    <w:p w:rsidR="00DB6B98" w:rsidRPr="000716D2" w:rsidRDefault="00304F83" w:rsidP="00304F83">
      <w:pPr>
        <w:adjustRightInd w:val="0"/>
        <w:snapToGrid w:val="0"/>
        <w:spacing w:line="240" w:lineRule="atLeast"/>
        <w:ind w:left="1675"/>
        <w:rPr>
          <w:rFonts w:ascii="標楷體" w:eastAsia="標楷體" w:hAnsi="標楷體"/>
          <w:sz w:val="28"/>
        </w:rPr>
      </w:pPr>
      <w:r w:rsidRPr="00304F83">
        <w:rPr>
          <w:rFonts w:ascii="標楷體" w:eastAsia="標楷體" w:hAnsi="標楷體" w:hint="eastAsia"/>
          <w:sz w:val="28"/>
          <w:szCs w:val="28"/>
        </w:rPr>
        <w:t>安置於納骨塔之骨灰(骸)罐、神主牌位因天災或不可抗力所造成之損害，本所</w:t>
      </w:r>
      <w:r w:rsidR="00E165CE" w:rsidRPr="00E165CE">
        <w:rPr>
          <w:rFonts w:ascii="標楷體" w:eastAsia="標楷體" w:hAnsi="標楷體" w:hint="eastAsia"/>
          <w:sz w:val="28"/>
          <w:szCs w:val="28"/>
        </w:rPr>
        <w:t>於開口契約另定時權衡辦理</w:t>
      </w:r>
      <w:r w:rsidRPr="00304F83">
        <w:rPr>
          <w:rFonts w:ascii="標楷體" w:eastAsia="標楷體" w:hAnsi="標楷體" w:hint="eastAsia"/>
          <w:sz w:val="28"/>
          <w:szCs w:val="28"/>
        </w:rPr>
        <w:t>。</w:t>
      </w:r>
    </w:p>
    <w:p w:rsidR="00F23264" w:rsidRPr="000716D2" w:rsidRDefault="00DB6B98" w:rsidP="008E5435">
      <w:pPr>
        <w:adjustRightInd w:val="0"/>
        <w:snapToGrid w:val="0"/>
        <w:spacing w:line="240" w:lineRule="atLeast"/>
        <w:jc w:val="both"/>
        <w:rPr>
          <w:rFonts w:ascii="標楷體" w:eastAsia="標楷體" w:hAnsi="標楷體"/>
          <w:sz w:val="28"/>
          <w:szCs w:val="28"/>
        </w:rPr>
      </w:pPr>
      <w:r w:rsidRPr="000716D2">
        <w:rPr>
          <w:rFonts w:ascii="標楷體" w:eastAsia="標楷體" w:hAnsi="標楷體" w:hint="eastAsia"/>
          <w:sz w:val="28"/>
        </w:rPr>
        <w:t xml:space="preserve">第三十條　</w:t>
      </w:r>
      <w:r w:rsidR="00F23264" w:rsidRPr="000716D2">
        <w:rPr>
          <w:rFonts w:ascii="標楷體" w:eastAsia="標楷體" w:hAnsi="標楷體"/>
          <w:sz w:val="28"/>
          <w:szCs w:val="28"/>
        </w:rPr>
        <w:t>無主骨灰（骸）經本所公告三個月確認後，由本所統一安置。</w:t>
      </w:r>
    </w:p>
    <w:p w:rsidR="00DB6B98" w:rsidRPr="000716D2" w:rsidRDefault="00F23264" w:rsidP="008E5435">
      <w:pPr>
        <w:adjustRightInd w:val="0"/>
        <w:snapToGrid w:val="0"/>
        <w:spacing w:line="240" w:lineRule="atLeast"/>
        <w:ind w:firstLineChars="600" w:firstLine="1680"/>
        <w:rPr>
          <w:rFonts w:ascii="標楷體" w:eastAsia="標楷體" w:hAnsi="標楷體"/>
          <w:sz w:val="28"/>
        </w:rPr>
      </w:pPr>
      <w:r w:rsidRPr="000716D2">
        <w:rPr>
          <w:rFonts w:ascii="標楷體" w:eastAsia="標楷體" w:hAnsi="標楷體" w:hint="eastAsia"/>
          <w:sz w:val="28"/>
          <w:szCs w:val="28"/>
        </w:rPr>
        <w:t>前項期間得視情況延長之。</w:t>
      </w:r>
    </w:p>
    <w:p w:rsidR="00F23264" w:rsidRPr="000716D2" w:rsidRDefault="00A641E1" w:rsidP="003255D1">
      <w:pPr>
        <w:adjustRightInd w:val="0"/>
        <w:snapToGrid w:val="0"/>
        <w:spacing w:line="240" w:lineRule="atLeast"/>
        <w:ind w:left="1700" w:hangingChars="607" w:hanging="1700"/>
        <w:jc w:val="both"/>
        <w:rPr>
          <w:rFonts w:ascii="標楷體" w:eastAsia="標楷體" w:hAnsi="標楷體"/>
          <w:sz w:val="28"/>
          <w:szCs w:val="28"/>
        </w:rPr>
      </w:pPr>
      <w:r w:rsidRPr="000716D2">
        <w:rPr>
          <w:rFonts w:ascii="標楷體" w:eastAsia="標楷體" w:hAnsi="標楷體" w:hint="eastAsia"/>
          <w:sz w:val="28"/>
        </w:rPr>
        <w:t xml:space="preserve">第三十一條　</w:t>
      </w:r>
      <w:bookmarkStart w:id="0" w:name="_GoBack"/>
      <w:bookmarkEnd w:id="0"/>
      <w:r w:rsidR="00F23264" w:rsidRPr="000716D2">
        <w:rPr>
          <w:rFonts w:ascii="標楷體" w:eastAsia="標楷體" w:hAnsi="標楷體" w:hint="eastAsia"/>
          <w:sz w:val="28"/>
          <w:szCs w:val="28"/>
        </w:rPr>
        <w:t>本鎮公墓納骨塔設立登記簿，分別登記下列事項並永久保留：</w:t>
      </w:r>
    </w:p>
    <w:p w:rsidR="00F23264" w:rsidRPr="000716D2" w:rsidRDefault="00F23264" w:rsidP="008E5435">
      <w:pPr>
        <w:adjustRightInd w:val="0"/>
        <w:snapToGrid w:val="0"/>
        <w:spacing w:line="240" w:lineRule="atLeast"/>
        <w:ind w:leftChars="708" w:left="2267" w:hangingChars="203" w:hanging="568"/>
        <w:jc w:val="both"/>
        <w:rPr>
          <w:rFonts w:ascii="標楷體" w:eastAsia="標楷體" w:hAnsi="標楷體"/>
          <w:sz w:val="28"/>
          <w:szCs w:val="28"/>
        </w:rPr>
      </w:pPr>
      <w:r w:rsidRPr="000716D2">
        <w:rPr>
          <w:rFonts w:ascii="標楷體" w:eastAsia="標楷體" w:hAnsi="標楷體" w:hint="eastAsia"/>
          <w:sz w:val="28"/>
          <w:szCs w:val="28"/>
        </w:rPr>
        <w:t xml:space="preserve">一、使用者姓名、性別、出生地、國民身分證統一編號、生死年月日。 </w:t>
      </w:r>
    </w:p>
    <w:p w:rsidR="00F23264" w:rsidRPr="000716D2" w:rsidRDefault="00F23264" w:rsidP="008E5435">
      <w:pPr>
        <w:adjustRightInd w:val="0"/>
        <w:snapToGrid w:val="0"/>
        <w:spacing w:line="240" w:lineRule="atLeast"/>
        <w:ind w:leftChars="233" w:left="559" w:firstLineChars="407" w:firstLine="1140"/>
        <w:jc w:val="both"/>
        <w:rPr>
          <w:rFonts w:ascii="標楷體" w:eastAsia="標楷體" w:hAnsi="標楷體"/>
          <w:sz w:val="28"/>
          <w:szCs w:val="28"/>
        </w:rPr>
      </w:pPr>
      <w:r w:rsidRPr="000716D2">
        <w:rPr>
          <w:rFonts w:ascii="標楷體" w:eastAsia="標楷體" w:hAnsi="標楷體" w:hint="eastAsia"/>
          <w:sz w:val="28"/>
          <w:szCs w:val="28"/>
        </w:rPr>
        <w:t>二、骨灰(骸)存放樓層、編號。</w:t>
      </w:r>
    </w:p>
    <w:p w:rsidR="00F23264" w:rsidRPr="000716D2" w:rsidRDefault="00F23264" w:rsidP="008E5435">
      <w:pPr>
        <w:adjustRightInd w:val="0"/>
        <w:snapToGrid w:val="0"/>
        <w:spacing w:line="240" w:lineRule="atLeast"/>
        <w:ind w:leftChars="233" w:left="559" w:firstLineChars="407" w:firstLine="1140"/>
        <w:jc w:val="both"/>
        <w:rPr>
          <w:rFonts w:ascii="標楷體" w:eastAsia="標楷體" w:hAnsi="標楷體"/>
          <w:sz w:val="28"/>
          <w:szCs w:val="28"/>
        </w:rPr>
      </w:pPr>
      <w:r w:rsidRPr="000716D2">
        <w:rPr>
          <w:rFonts w:ascii="標楷體" w:eastAsia="標楷體" w:hAnsi="標楷體" w:hint="eastAsia"/>
          <w:sz w:val="28"/>
          <w:szCs w:val="28"/>
        </w:rPr>
        <w:t>三、存放日期。</w:t>
      </w:r>
    </w:p>
    <w:p w:rsidR="00143C74" w:rsidRDefault="00F23264" w:rsidP="00143C74">
      <w:pPr>
        <w:adjustRightInd w:val="0"/>
        <w:snapToGrid w:val="0"/>
        <w:spacing w:line="240" w:lineRule="atLeast"/>
        <w:ind w:leftChars="708" w:left="2267" w:hangingChars="203" w:hanging="568"/>
        <w:rPr>
          <w:rFonts w:ascii="標楷體" w:eastAsia="標楷體" w:hAnsi="標楷體"/>
          <w:sz w:val="28"/>
          <w:szCs w:val="28"/>
        </w:rPr>
      </w:pPr>
      <w:r w:rsidRPr="000716D2">
        <w:rPr>
          <w:rFonts w:ascii="標楷體" w:eastAsia="標楷體" w:hAnsi="標楷體" w:hint="eastAsia"/>
          <w:sz w:val="28"/>
          <w:szCs w:val="28"/>
        </w:rPr>
        <w:t>四、存放者或關係人之姓名、住址、出生地、國民身分證統一編號、通訊處及與使用者之關係。</w:t>
      </w:r>
    </w:p>
    <w:p w:rsidR="00E97737" w:rsidRPr="000716D2" w:rsidRDefault="00A641E1" w:rsidP="00143C74">
      <w:pPr>
        <w:adjustRightInd w:val="0"/>
        <w:snapToGrid w:val="0"/>
        <w:spacing w:line="240" w:lineRule="atLeast"/>
        <w:ind w:left="1680" w:hangingChars="600" w:hanging="1680"/>
        <w:rPr>
          <w:rFonts w:ascii="標楷體" w:eastAsia="標楷體" w:hAnsi="標楷體" w:cs="DFKaiShu-SB-Estd-BF"/>
          <w:kern w:val="0"/>
          <w:sz w:val="28"/>
          <w:szCs w:val="28"/>
        </w:rPr>
      </w:pPr>
      <w:r w:rsidRPr="000716D2">
        <w:rPr>
          <w:rFonts w:ascii="標楷體" w:eastAsia="標楷體" w:hAnsi="標楷體" w:hint="eastAsia"/>
          <w:sz w:val="28"/>
        </w:rPr>
        <w:t xml:space="preserve">第三十二條　</w:t>
      </w:r>
      <w:r w:rsidR="00F23264" w:rsidRPr="000716D2">
        <w:rPr>
          <w:rFonts w:ascii="標楷體" w:eastAsia="標楷體" w:hAnsi="標楷體" w:hint="eastAsia"/>
          <w:sz w:val="28"/>
          <w:szCs w:val="28"/>
        </w:rPr>
        <w:t>為提升殯葬業務人員</w:t>
      </w:r>
      <w:r w:rsidR="00E165CE">
        <w:rPr>
          <w:rFonts w:ascii="標楷體" w:eastAsia="標楷體" w:hAnsi="標楷體" w:hint="eastAsia"/>
          <w:sz w:val="28"/>
          <w:szCs w:val="28"/>
        </w:rPr>
        <w:t>服務品質及工作效率，並落實殯葬業務革新，參照人事相關法規</w:t>
      </w:r>
      <w:r w:rsidR="00F23264" w:rsidRPr="000716D2">
        <w:rPr>
          <w:rFonts w:ascii="標楷體" w:eastAsia="標楷體" w:hAnsi="標楷體" w:hint="eastAsia"/>
          <w:sz w:val="28"/>
          <w:szCs w:val="28"/>
        </w:rPr>
        <w:t>，另訂</w:t>
      </w:r>
      <w:r w:rsidR="00F23264" w:rsidRPr="000716D2">
        <w:rPr>
          <w:rFonts w:ascii="標楷體" w:eastAsia="標楷體" w:hAnsi="標楷體" w:cs="DFKaiShu-SB-Estd-BF" w:hint="eastAsia"/>
          <w:kern w:val="0"/>
          <w:sz w:val="28"/>
          <w:szCs w:val="28"/>
        </w:rPr>
        <w:t>苗栗縣卓蘭鎮公所殯葬業務提成獎金支給要點</w:t>
      </w:r>
    </w:p>
    <w:p w:rsidR="005001C8" w:rsidRPr="000716D2" w:rsidRDefault="005001C8" w:rsidP="008E5435">
      <w:pPr>
        <w:adjustRightInd w:val="0"/>
        <w:snapToGrid w:val="0"/>
        <w:spacing w:line="240" w:lineRule="atLeast"/>
        <w:ind w:left="1680" w:hangingChars="600" w:hanging="1680"/>
        <w:rPr>
          <w:rFonts w:ascii="標楷體" w:eastAsia="標楷體" w:hAnsi="標楷體"/>
          <w:sz w:val="28"/>
        </w:rPr>
      </w:pPr>
    </w:p>
    <w:p w:rsidR="00A641E1" w:rsidRPr="000716D2" w:rsidRDefault="009A4D2C" w:rsidP="008E5435">
      <w:pPr>
        <w:adjustRightInd w:val="0"/>
        <w:snapToGrid w:val="0"/>
        <w:spacing w:line="240" w:lineRule="atLeast"/>
        <w:rPr>
          <w:rFonts w:ascii="標楷體" w:eastAsia="標楷體" w:hAnsi="標楷體"/>
          <w:sz w:val="40"/>
          <w:szCs w:val="40"/>
        </w:rPr>
      </w:pPr>
      <w:r w:rsidRPr="000716D2">
        <w:rPr>
          <w:rFonts w:ascii="標楷體" w:eastAsia="標楷體" w:hAnsi="標楷體" w:hint="eastAsia"/>
          <w:sz w:val="40"/>
          <w:szCs w:val="40"/>
        </w:rPr>
        <w:t>第四章　附則</w:t>
      </w:r>
    </w:p>
    <w:p w:rsidR="009A4D2C" w:rsidRPr="000716D2" w:rsidRDefault="00371017" w:rsidP="008E5435">
      <w:pPr>
        <w:adjustRightInd w:val="0"/>
        <w:snapToGrid w:val="0"/>
        <w:spacing w:line="240" w:lineRule="atLeast"/>
        <w:ind w:left="1680" w:hangingChars="600" w:hanging="1680"/>
        <w:rPr>
          <w:rFonts w:ascii="標楷體" w:eastAsia="標楷體" w:hAnsi="標楷體"/>
          <w:sz w:val="28"/>
          <w:szCs w:val="28"/>
        </w:rPr>
      </w:pPr>
      <w:r w:rsidRPr="000716D2">
        <w:rPr>
          <w:rFonts w:ascii="標楷體" w:eastAsia="標楷體" w:hAnsi="標楷體" w:hint="eastAsia"/>
          <w:sz w:val="28"/>
          <w:szCs w:val="28"/>
        </w:rPr>
        <w:t>第三十三</w:t>
      </w:r>
      <w:r w:rsidR="009A4D2C" w:rsidRPr="000716D2">
        <w:rPr>
          <w:rFonts w:ascii="標楷體" w:eastAsia="標楷體" w:hAnsi="標楷體" w:hint="eastAsia"/>
          <w:sz w:val="28"/>
          <w:szCs w:val="28"/>
        </w:rPr>
        <w:t xml:space="preserve">條　</w:t>
      </w:r>
      <w:r w:rsidR="00F23264" w:rsidRPr="000716D2">
        <w:rPr>
          <w:rFonts w:ascii="標楷體" w:eastAsia="標楷體" w:hAnsi="標楷體" w:hint="eastAsia"/>
          <w:sz w:val="28"/>
          <w:szCs w:val="28"/>
        </w:rPr>
        <w:t>本鎮鎮</w:t>
      </w:r>
      <w:r w:rsidR="00304F83">
        <w:rPr>
          <w:rFonts w:ascii="標楷體" w:eastAsia="標楷體" w:hAnsi="標楷體" w:hint="eastAsia"/>
          <w:sz w:val="28"/>
          <w:szCs w:val="28"/>
        </w:rPr>
        <w:t>立</w:t>
      </w:r>
      <w:r w:rsidR="00F23264" w:rsidRPr="000716D2">
        <w:rPr>
          <w:rFonts w:ascii="標楷體" w:eastAsia="標楷體" w:hAnsi="標楷體" w:hint="eastAsia"/>
          <w:sz w:val="28"/>
          <w:szCs w:val="28"/>
        </w:rPr>
        <w:t>殯葬設施所收之各項費用，係依規費法辦理，非為</w:t>
      </w:r>
      <w:r w:rsidR="00F23264" w:rsidRPr="000716D2">
        <w:rPr>
          <w:rFonts w:ascii="標楷體" w:eastAsia="標楷體" w:hAnsi="標楷體" w:hint="eastAsia"/>
          <w:sz w:val="28"/>
          <w:szCs w:val="28"/>
        </w:rPr>
        <w:lastRenderedPageBreak/>
        <w:t>銷售貨物或勞務之收入性質。</w:t>
      </w:r>
    </w:p>
    <w:p w:rsidR="00F23264" w:rsidRPr="000716D2" w:rsidRDefault="00371017" w:rsidP="008E5435">
      <w:pPr>
        <w:adjustRightInd w:val="0"/>
        <w:snapToGrid w:val="0"/>
        <w:spacing w:line="240" w:lineRule="atLeast"/>
        <w:ind w:left="1680" w:hangingChars="600" w:hanging="1680"/>
        <w:rPr>
          <w:rFonts w:ascii="標楷體" w:eastAsia="標楷體" w:hAnsi="標楷體"/>
          <w:sz w:val="28"/>
          <w:szCs w:val="28"/>
        </w:rPr>
      </w:pPr>
      <w:r w:rsidRPr="000716D2">
        <w:rPr>
          <w:rFonts w:ascii="標楷體" w:eastAsia="標楷體" w:hAnsi="標楷體" w:hint="eastAsia"/>
          <w:sz w:val="28"/>
          <w:szCs w:val="28"/>
        </w:rPr>
        <w:t>第三十四</w:t>
      </w:r>
      <w:r w:rsidR="009A4D2C" w:rsidRPr="000716D2">
        <w:rPr>
          <w:rFonts w:ascii="標楷體" w:eastAsia="標楷體" w:hAnsi="標楷體" w:hint="eastAsia"/>
          <w:sz w:val="28"/>
          <w:szCs w:val="28"/>
        </w:rPr>
        <w:t xml:space="preserve">條　</w:t>
      </w:r>
      <w:r w:rsidR="00F23264" w:rsidRPr="000716D2">
        <w:rPr>
          <w:rFonts w:ascii="標楷體" w:eastAsia="標楷體" w:hAnsi="標楷體"/>
          <w:sz w:val="28"/>
          <w:szCs w:val="28"/>
        </w:rPr>
        <w:t>本鎮</w:t>
      </w:r>
      <w:r w:rsidR="00F23264" w:rsidRPr="000716D2">
        <w:rPr>
          <w:rFonts w:ascii="標楷體" w:eastAsia="標楷體" w:hAnsi="標楷體" w:hint="eastAsia"/>
          <w:sz w:val="28"/>
          <w:szCs w:val="28"/>
        </w:rPr>
        <w:t>鎮</w:t>
      </w:r>
      <w:r w:rsidR="00304F83">
        <w:rPr>
          <w:rFonts w:ascii="標楷體" w:eastAsia="標楷體" w:hAnsi="標楷體" w:hint="eastAsia"/>
          <w:sz w:val="28"/>
          <w:szCs w:val="28"/>
        </w:rPr>
        <w:t>立</w:t>
      </w:r>
      <w:r w:rsidR="00F23264" w:rsidRPr="000716D2">
        <w:rPr>
          <w:rFonts w:ascii="標楷體" w:eastAsia="標楷體" w:hAnsi="標楷體"/>
          <w:sz w:val="28"/>
          <w:szCs w:val="28"/>
        </w:rPr>
        <w:t>殯葬設施依法得擬具更新、遷移計畫，報經苗栗縣政府核准後辦理更新、遷移。</w:t>
      </w:r>
    </w:p>
    <w:p w:rsidR="00031920" w:rsidRPr="000716D2" w:rsidRDefault="00371017" w:rsidP="008E5435">
      <w:pPr>
        <w:adjustRightInd w:val="0"/>
        <w:snapToGrid w:val="0"/>
        <w:spacing w:line="240" w:lineRule="atLeast"/>
        <w:ind w:left="1680" w:hangingChars="600" w:hanging="1680"/>
        <w:rPr>
          <w:rFonts w:ascii="標楷體" w:eastAsia="標楷體" w:hAnsi="標楷體"/>
          <w:sz w:val="28"/>
          <w:szCs w:val="28"/>
        </w:rPr>
      </w:pPr>
      <w:r w:rsidRPr="000716D2">
        <w:rPr>
          <w:rFonts w:ascii="標楷體" w:eastAsia="標楷體" w:hAnsi="標楷體" w:hint="eastAsia"/>
          <w:sz w:val="28"/>
          <w:szCs w:val="28"/>
        </w:rPr>
        <w:t>第三十五</w:t>
      </w:r>
      <w:r w:rsidR="00031920" w:rsidRPr="000716D2">
        <w:rPr>
          <w:rFonts w:ascii="標楷體" w:eastAsia="標楷體" w:hAnsi="標楷體" w:hint="eastAsia"/>
          <w:sz w:val="28"/>
          <w:szCs w:val="28"/>
        </w:rPr>
        <w:t>條　違反本規定者，得視實際情形分別依殯葬管理條例及其他有關法令之規定辦理。</w:t>
      </w:r>
    </w:p>
    <w:p w:rsidR="00031920" w:rsidRPr="001C0033" w:rsidRDefault="00371017" w:rsidP="008E5435">
      <w:pPr>
        <w:pStyle w:val="a4"/>
        <w:adjustRightInd w:val="0"/>
        <w:snapToGrid w:val="0"/>
        <w:spacing w:line="240" w:lineRule="atLeast"/>
        <w:ind w:leftChars="17" w:left="1721" w:hangingChars="600" w:hanging="1680"/>
        <w:rPr>
          <w:rFonts w:ascii="標楷體" w:eastAsia="標楷體" w:hAnsi="標楷體"/>
          <w:color w:val="FF0000"/>
          <w:u w:val="single"/>
        </w:rPr>
      </w:pPr>
      <w:r w:rsidRPr="000716D2">
        <w:rPr>
          <w:rFonts w:ascii="標楷體" w:eastAsia="標楷體" w:hAnsi="標楷體" w:hint="eastAsia"/>
        </w:rPr>
        <w:t>第三十六</w:t>
      </w:r>
      <w:r w:rsidR="00031920" w:rsidRPr="000716D2">
        <w:rPr>
          <w:rFonts w:ascii="標楷體" w:eastAsia="標楷體" w:hAnsi="標楷體" w:hint="eastAsia"/>
        </w:rPr>
        <w:t xml:space="preserve">條　</w:t>
      </w:r>
      <w:r w:rsidR="00F23264" w:rsidRPr="000716D2">
        <w:rPr>
          <w:rFonts w:ascii="標楷體" w:eastAsia="標楷體" w:hAnsi="標楷體" w:hint="eastAsia"/>
          <w:szCs w:val="28"/>
        </w:rPr>
        <w:t>本自治條例自公布日施行</w:t>
      </w:r>
      <w:r w:rsidR="003423DB" w:rsidRPr="000716D2">
        <w:rPr>
          <w:rFonts w:ascii="標楷體" w:eastAsia="標楷體" w:hAnsi="標楷體" w:hint="eastAsia"/>
          <w:szCs w:val="28"/>
        </w:rPr>
        <w:t>。</w:t>
      </w:r>
      <w:r w:rsidR="00F23264" w:rsidRPr="001C0033">
        <w:rPr>
          <w:rFonts w:ascii="標楷體" w:eastAsia="標楷體" w:hAnsi="標楷體" w:hint="eastAsia"/>
          <w:color w:val="FF0000"/>
          <w:szCs w:val="28"/>
          <w:u w:val="single"/>
        </w:rPr>
        <w:t xml:space="preserve"> </w:t>
      </w:r>
    </w:p>
    <w:p w:rsidR="000716D2" w:rsidRPr="003423DB" w:rsidRDefault="000716D2">
      <w:pPr>
        <w:pStyle w:val="a4"/>
        <w:adjustRightInd w:val="0"/>
        <w:snapToGrid w:val="0"/>
        <w:spacing w:line="240" w:lineRule="atLeast"/>
        <w:ind w:leftChars="17" w:left="1721" w:hangingChars="600" w:hanging="1680"/>
        <w:rPr>
          <w:rFonts w:ascii="標楷體" w:eastAsia="標楷體" w:hAnsi="標楷體"/>
        </w:rPr>
      </w:pPr>
    </w:p>
    <w:sectPr w:rsidR="000716D2" w:rsidRPr="003423DB" w:rsidSect="0010295E">
      <w:footerReference w:type="even" r:id="rId8"/>
      <w:footerReference w:type="default" r:id="rId9"/>
      <w:pgSz w:w="11907" w:h="16840" w:code="9"/>
      <w:pgMar w:top="624" w:right="1418" w:bottom="624" w:left="1418"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029C" w:rsidRDefault="00F4029C">
      <w:r>
        <w:separator/>
      </w:r>
    </w:p>
  </w:endnote>
  <w:endnote w:type="continuationSeparator" w:id="1">
    <w:p w:rsidR="00F4029C" w:rsidRDefault="00F402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FKaiShu-SB-Estd-BF">
    <w:altName w:val="細明體"/>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3DB" w:rsidRDefault="00697083" w:rsidP="00433387">
    <w:pPr>
      <w:pStyle w:val="a7"/>
      <w:framePr w:wrap="around" w:vAnchor="text" w:hAnchor="margin" w:xAlign="center" w:y="1"/>
      <w:rPr>
        <w:rStyle w:val="a8"/>
      </w:rPr>
    </w:pPr>
    <w:r>
      <w:rPr>
        <w:rStyle w:val="a8"/>
      </w:rPr>
      <w:fldChar w:fldCharType="begin"/>
    </w:r>
    <w:r w:rsidR="003423DB">
      <w:rPr>
        <w:rStyle w:val="a8"/>
      </w:rPr>
      <w:instrText xml:space="preserve">PAGE  </w:instrText>
    </w:r>
    <w:r>
      <w:rPr>
        <w:rStyle w:val="a8"/>
      </w:rPr>
      <w:fldChar w:fldCharType="end"/>
    </w:r>
  </w:p>
  <w:p w:rsidR="003423DB" w:rsidRDefault="003423D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3DB" w:rsidRDefault="00697083" w:rsidP="00433387">
    <w:pPr>
      <w:pStyle w:val="a7"/>
      <w:framePr w:wrap="around" w:vAnchor="text" w:hAnchor="margin" w:xAlign="center" w:y="1"/>
      <w:rPr>
        <w:rStyle w:val="a8"/>
      </w:rPr>
    </w:pPr>
    <w:r>
      <w:rPr>
        <w:rStyle w:val="a8"/>
      </w:rPr>
      <w:fldChar w:fldCharType="begin"/>
    </w:r>
    <w:r w:rsidR="003423DB">
      <w:rPr>
        <w:rStyle w:val="a8"/>
      </w:rPr>
      <w:instrText xml:space="preserve">PAGE  </w:instrText>
    </w:r>
    <w:r>
      <w:rPr>
        <w:rStyle w:val="a8"/>
      </w:rPr>
      <w:fldChar w:fldCharType="separate"/>
    </w:r>
    <w:r w:rsidR="001E5C6B">
      <w:rPr>
        <w:rStyle w:val="a8"/>
        <w:noProof/>
      </w:rPr>
      <w:t>1</w:t>
    </w:r>
    <w:r>
      <w:rPr>
        <w:rStyle w:val="a8"/>
      </w:rPr>
      <w:fldChar w:fldCharType="end"/>
    </w:r>
  </w:p>
  <w:p w:rsidR="003423DB" w:rsidRDefault="003423D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029C" w:rsidRDefault="00F4029C">
      <w:r>
        <w:separator/>
      </w:r>
    </w:p>
  </w:footnote>
  <w:footnote w:type="continuationSeparator" w:id="1">
    <w:p w:rsidR="00F4029C" w:rsidRDefault="00F402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D072E"/>
    <w:multiLevelType w:val="hybridMultilevel"/>
    <w:tmpl w:val="FC48E2B8"/>
    <w:lvl w:ilvl="0" w:tplc="34E6CF62">
      <w:start w:val="1"/>
      <w:numFmt w:val="taiwaneseCountingThousand"/>
      <w:lvlText w:val="%1、"/>
      <w:lvlJc w:val="left"/>
      <w:pPr>
        <w:tabs>
          <w:tab w:val="num" w:pos="720"/>
        </w:tabs>
        <w:ind w:left="720" w:hanging="720"/>
      </w:pPr>
      <w:rPr>
        <w:rFonts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5AB11164"/>
    <w:multiLevelType w:val="hybridMultilevel"/>
    <w:tmpl w:val="7034DBE6"/>
    <w:lvl w:ilvl="0" w:tplc="B37AFA4C">
      <w:start w:val="1"/>
      <w:numFmt w:val="taiwaneseCountingThousand"/>
      <w:lvlText w:val="%1、"/>
      <w:lvlJc w:val="left"/>
      <w:pPr>
        <w:ind w:left="2279" w:hanging="720"/>
      </w:pPr>
      <w:rPr>
        <w:rFonts w:hint="default"/>
        <w:color w:val="auto"/>
        <w:u w:val="none"/>
        <w:lang w:val="en-US"/>
      </w:r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2">
    <w:nsid w:val="6BB7221E"/>
    <w:multiLevelType w:val="hybridMultilevel"/>
    <w:tmpl w:val="96803A54"/>
    <w:lvl w:ilvl="0" w:tplc="EB90747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FC571F6"/>
    <w:multiLevelType w:val="hybridMultilevel"/>
    <w:tmpl w:val="643E1216"/>
    <w:lvl w:ilvl="0" w:tplc="2BC48A3C">
      <w:start w:val="1"/>
      <w:numFmt w:val="taiwaneseCountingThousand"/>
      <w:lvlText w:val="%1、"/>
      <w:lvlJc w:val="left"/>
      <w:pPr>
        <w:ind w:left="720" w:hanging="720"/>
      </w:pPr>
      <w:rPr>
        <w:rFonts w:ascii="標楷體" w:eastAsia="標楷體" w:hAnsi="標楷體" w:cs="Times New Roman"/>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2"/>
  <w:displayVerticalDrawingGridEvery w:val="2"/>
  <w:characterSpacingControl w:val="compressPunctuation"/>
  <w:hdrShapeDefaults>
    <o:shapedefaults v:ext="edit" spidmax="675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28FE"/>
    <w:rsid w:val="000034F3"/>
    <w:rsid w:val="00005CC2"/>
    <w:rsid w:val="000061C0"/>
    <w:rsid w:val="00014DE8"/>
    <w:rsid w:val="000255B2"/>
    <w:rsid w:val="00031920"/>
    <w:rsid w:val="000446B7"/>
    <w:rsid w:val="00050D11"/>
    <w:rsid w:val="00053D7B"/>
    <w:rsid w:val="000578B0"/>
    <w:rsid w:val="00067AC8"/>
    <w:rsid w:val="000716D2"/>
    <w:rsid w:val="00087F09"/>
    <w:rsid w:val="00091D8C"/>
    <w:rsid w:val="00093D46"/>
    <w:rsid w:val="000B6EB8"/>
    <w:rsid w:val="000E046C"/>
    <w:rsid w:val="000E28FE"/>
    <w:rsid w:val="0010295E"/>
    <w:rsid w:val="0013540B"/>
    <w:rsid w:val="00143C63"/>
    <w:rsid w:val="00143C74"/>
    <w:rsid w:val="001459A2"/>
    <w:rsid w:val="00155881"/>
    <w:rsid w:val="00156B2D"/>
    <w:rsid w:val="0016038E"/>
    <w:rsid w:val="0019348E"/>
    <w:rsid w:val="00194AC2"/>
    <w:rsid w:val="001A1102"/>
    <w:rsid w:val="001B04BC"/>
    <w:rsid w:val="001C0033"/>
    <w:rsid w:val="001D74A2"/>
    <w:rsid w:val="001E51AA"/>
    <w:rsid w:val="001E5C6B"/>
    <w:rsid w:val="001F146C"/>
    <w:rsid w:val="001F6052"/>
    <w:rsid w:val="00212300"/>
    <w:rsid w:val="00226A8B"/>
    <w:rsid w:val="00231F11"/>
    <w:rsid w:val="00232DBF"/>
    <w:rsid w:val="00255A33"/>
    <w:rsid w:val="00271469"/>
    <w:rsid w:val="00271DB4"/>
    <w:rsid w:val="002B0AA9"/>
    <w:rsid w:val="002C0BA6"/>
    <w:rsid w:val="002C4BE6"/>
    <w:rsid w:val="002E58A8"/>
    <w:rsid w:val="00301ADF"/>
    <w:rsid w:val="0030402F"/>
    <w:rsid w:val="00304F83"/>
    <w:rsid w:val="0031420D"/>
    <w:rsid w:val="003241AB"/>
    <w:rsid w:val="003255D1"/>
    <w:rsid w:val="003307F3"/>
    <w:rsid w:val="00330CFA"/>
    <w:rsid w:val="0033409D"/>
    <w:rsid w:val="003423DB"/>
    <w:rsid w:val="003533CF"/>
    <w:rsid w:val="00371017"/>
    <w:rsid w:val="00373202"/>
    <w:rsid w:val="00375780"/>
    <w:rsid w:val="003802B9"/>
    <w:rsid w:val="003820B8"/>
    <w:rsid w:val="003A519A"/>
    <w:rsid w:val="003B2C13"/>
    <w:rsid w:val="003E1DB4"/>
    <w:rsid w:val="003F3FE7"/>
    <w:rsid w:val="003F5CF2"/>
    <w:rsid w:val="0040168D"/>
    <w:rsid w:val="00406278"/>
    <w:rsid w:val="0041379B"/>
    <w:rsid w:val="00433387"/>
    <w:rsid w:val="004468E9"/>
    <w:rsid w:val="004547B3"/>
    <w:rsid w:val="00460DF4"/>
    <w:rsid w:val="00481C7C"/>
    <w:rsid w:val="00485190"/>
    <w:rsid w:val="004865C3"/>
    <w:rsid w:val="00490916"/>
    <w:rsid w:val="00495033"/>
    <w:rsid w:val="004B30A1"/>
    <w:rsid w:val="004D2FF2"/>
    <w:rsid w:val="005001C8"/>
    <w:rsid w:val="00512346"/>
    <w:rsid w:val="00513DDF"/>
    <w:rsid w:val="00516C8A"/>
    <w:rsid w:val="005206C9"/>
    <w:rsid w:val="005501CE"/>
    <w:rsid w:val="0055423F"/>
    <w:rsid w:val="00556511"/>
    <w:rsid w:val="00572308"/>
    <w:rsid w:val="005842BC"/>
    <w:rsid w:val="0059389E"/>
    <w:rsid w:val="005940EC"/>
    <w:rsid w:val="0059515D"/>
    <w:rsid w:val="005B78C8"/>
    <w:rsid w:val="005C7DA5"/>
    <w:rsid w:val="005E7250"/>
    <w:rsid w:val="006303B4"/>
    <w:rsid w:val="006402E1"/>
    <w:rsid w:val="006506D6"/>
    <w:rsid w:val="00672850"/>
    <w:rsid w:val="00697083"/>
    <w:rsid w:val="006B5C1F"/>
    <w:rsid w:val="006D40C3"/>
    <w:rsid w:val="006E0ACA"/>
    <w:rsid w:val="0071259A"/>
    <w:rsid w:val="00714C23"/>
    <w:rsid w:val="00730032"/>
    <w:rsid w:val="00733A9A"/>
    <w:rsid w:val="00740C6D"/>
    <w:rsid w:val="00757C8F"/>
    <w:rsid w:val="0077371E"/>
    <w:rsid w:val="00775262"/>
    <w:rsid w:val="00775731"/>
    <w:rsid w:val="00777030"/>
    <w:rsid w:val="00784BE1"/>
    <w:rsid w:val="007A3E79"/>
    <w:rsid w:val="007C3732"/>
    <w:rsid w:val="007C7934"/>
    <w:rsid w:val="008047E5"/>
    <w:rsid w:val="00806245"/>
    <w:rsid w:val="008166DE"/>
    <w:rsid w:val="008229BB"/>
    <w:rsid w:val="00824465"/>
    <w:rsid w:val="00824955"/>
    <w:rsid w:val="00843982"/>
    <w:rsid w:val="008479BB"/>
    <w:rsid w:val="008641AA"/>
    <w:rsid w:val="008751E6"/>
    <w:rsid w:val="00884B46"/>
    <w:rsid w:val="008C5A18"/>
    <w:rsid w:val="008E5435"/>
    <w:rsid w:val="008E5AFC"/>
    <w:rsid w:val="008F08CB"/>
    <w:rsid w:val="008F133C"/>
    <w:rsid w:val="00905DC9"/>
    <w:rsid w:val="009155B3"/>
    <w:rsid w:val="00921A0E"/>
    <w:rsid w:val="00925B4B"/>
    <w:rsid w:val="009269F6"/>
    <w:rsid w:val="00950E47"/>
    <w:rsid w:val="00955A68"/>
    <w:rsid w:val="00964107"/>
    <w:rsid w:val="0096641C"/>
    <w:rsid w:val="0097465F"/>
    <w:rsid w:val="009A4216"/>
    <w:rsid w:val="009A4D2C"/>
    <w:rsid w:val="009B7CBB"/>
    <w:rsid w:val="009C5E25"/>
    <w:rsid w:val="009E0CE2"/>
    <w:rsid w:val="00A038B6"/>
    <w:rsid w:val="00A161B1"/>
    <w:rsid w:val="00A31F22"/>
    <w:rsid w:val="00A3276E"/>
    <w:rsid w:val="00A3397D"/>
    <w:rsid w:val="00A4450C"/>
    <w:rsid w:val="00A45C9D"/>
    <w:rsid w:val="00A53D10"/>
    <w:rsid w:val="00A5535E"/>
    <w:rsid w:val="00A5763A"/>
    <w:rsid w:val="00A641E1"/>
    <w:rsid w:val="00A95E79"/>
    <w:rsid w:val="00AB05C9"/>
    <w:rsid w:val="00AB5FFA"/>
    <w:rsid w:val="00AB7795"/>
    <w:rsid w:val="00AC4B0A"/>
    <w:rsid w:val="00AE2BB1"/>
    <w:rsid w:val="00AE33BB"/>
    <w:rsid w:val="00AF08AA"/>
    <w:rsid w:val="00B03F10"/>
    <w:rsid w:val="00B165C8"/>
    <w:rsid w:val="00B25AE3"/>
    <w:rsid w:val="00B37305"/>
    <w:rsid w:val="00B37C2A"/>
    <w:rsid w:val="00B47001"/>
    <w:rsid w:val="00B50C98"/>
    <w:rsid w:val="00B52777"/>
    <w:rsid w:val="00B774D7"/>
    <w:rsid w:val="00B81D2D"/>
    <w:rsid w:val="00B84B89"/>
    <w:rsid w:val="00B93471"/>
    <w:rsid w:val="00B96313"/>
    <w:rsid w:val="00BA54E5"/>
    <w:rsid w:val="00BA6FCB"/>
    <w:rsid w:val="00BE4BBB"/>
    <w:rsid w:val="00BF23DF"/>
    <w:rsid w:val="00C21716"/>
    <w:rsid w:val="00C27F34"/>
    <w:rsid w:val="00C35283"/>
    <w:rsid w:val="00C41469"/>
    <w:rsid w:val="00C51EFB"/>
    <w:rsid w:val="00C8371F"/>
    <w:rsid w:val="00CA483E"/>
    <w:rsid w:val="00CA6E2B"/>
    <w:rsid w:val="00CB0284"/>
    <w:rsid w:val="00CB2BD2"/>
    <w:rsid w:val="00CC0599"/>
    <w:rsid w:val="00CE3696"/>
    <w:rsid w:val="00CF21A3"/>
    <w:rsid w:val="00D025F6"/>
    <w:rsid w:val="00D03C6E"/>
    <w:rsid w:val="00D1141E"/>
    <w:rsid w:val="00D3192A"/>
    <w:rsid w:val="00D319A0"/>
    <w:rsid w:val="00D3524A"/>
    <w:rsid w:val="00D41B55"/>
    <w:rsid w:val="00D504C0"/>
    <w:rsid w:val="00D55B6C"/>
    <w:rsid w:val="00D6069E"/>
    <w:rsid w:val="00D80DC7"/>
    <w:rsid w:val="00D84848"/>
    <w:rsid w:val="00D94118"/>
    <w:rsid w:val="00DB6B98"/>
    <w:rsid w:val="00DE7DC1"/>
    <w:rsid w:val="00DF359E"/>
    <w:rsid w:val="00DF402A"/>
    <w:rsid w:val="00DF46D8"/>
    <w:rsid w:val="00E0249F"/>
    <w:rsid w:val="00E165CE"/>
    <w:rsid w:val="00E2632E"/>
    <w:rsid w:val="00E36653"/>
    <w:rsid w:val="00E456A9"/>
    <w:rsid w:val="00E748B1"/>
    <w:rsid w:val="00E8668D"/>
    <w:rsid w:val="00E97737"/>
    <w:rsid w:val="00EA6454"/>
    <w:rsid w:val="00EE05BC"/>
    <w:rsid w:val="00EF49EC"/>
    <w:rsid w:val="00EF57A9"/>
    <w:rsid w:val="00EF7E74"/>
    <w:rsid w:val="00F03017"/>
    <w:rsid w:val="00F06F32"/>
    <w:rsid w:val="00F07643"/>
    <w:rsid w:val="00F23264"/>
    <w:rsid w:val="00F330EA"/>
    <w:rsid w:val="00F37449"/>
    <w:rsid w:val="00F4029C"/>
    <w:rsid w:val="00F44184"/>
    <w:rsid w:val="00F71741"/>
    <w:rsid w:val="00F74D72"/>
    <w:rsid w:val="00F83FF9"/>
    <w:rsid w:val="00F84406"/>
    <w:rsid w:val="00F87C81"/>
    <w:rsid w:val="00F9368F"/>
    <w:rsid w:val="00FB0E53"/>
    <w:rsid w:val="00FC4F1A"/>
    <w:rsid w:val="00FC7D40"/>
    <w:rsid w:val="00FF24EC"/>
    <w:rsid w:val="00FF65B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605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050D11"/>
    <w:rPr>
      <w:rFonts w:eastAsia="標楷體"/>
      <w:sz w:val="28"/>
      <w:szCs w:val="28"/>
    </w:rPr>
  </w:style>
  <w:style w:type="paragraph" w:styleId="a4">
    <w:name w:val="Body Text Indent"/>
    <w:basedOn w:val="a"/>
    <w:rsid w:val="00DB6B98"/>
    <w:pPr>
      <w:spacing w:line="600" w:lineRule="exact"/>
      <w:ind w:leftChars="701" w:left="2242" w:hangingChars="200" w:hanging="560"/>
    </w:pPr>
    <w:rPr>
      <w:sz w:val="28"/>
    </w:rPr>
  </w:style>
  <w:style w:type="paragraph" w:styleId="a5">
    <w:name w:val="Note Heading"/>
    <w:basedOn w:val="a"/>
    <w:next w:val="a"/>
    <w:rsid w:val="000034F3"/>
    <w:pPr>
      <w:jc w:val="center"/>
    </w:pPr>
    <w:rPr>
      <w:rFonts w:eastAsia="標楷體"/>
      <w:sz w:val="21"/>
      <w:szCs w:val="21"/>
    </w:rPr>
  </w:style>
  <w:style w:type="paragraph" w:styleId="a6">
    <w:name w:val="Closing"/>
    <w:basedOn w:val="a"/>
    <w:rsid w:val="000034F3"/>
    <w:pPr>
      <w:ind w:leftChars="1800" w:left="100"/>
    </w:pPr>
    <w:rPr>
      <w:rFonts w:eastAsia="標楷體"/>
      <w:sz w:val="21"/>
      <w:szCs w:val="21"/>
    </w:rPr>
  </w:style>
  <w:style w:type="paragraph" w:styleId="a7">
    <w:name w:val="footer"/>
    <w:basedOn w:val="a"/>
    <w:rsid w:val="00433387"/>
    <w:pPr>
      <w:tabs>
        <w:tab w:val="center" w:pos="4153"/>
        <w:tab w:val="right" w:pos="8306"/>
      </w:tabs>
      <w:snapToGrid w:val="0"/>
    </w:pPr>
    <w:rPr>
      <w:sz w:val="20"/>
      <w:szCs w:val="20"/>
    </w:rPr>
  </w:style>
  <w:style w:type="character" w:styleId="a8">
    <w:name w:val="page number"/>
    <w:basedOn w:val="a0"/>
    <w:rsid w:val="00433387"/>
  </w:style>
  <w:style w:type="paragraph" w:styleId="a9">
    <w:name w:val="Body Text"/>
    <w:basedOn w:val="a"/>
    <w:rsid w:val="0097465F"/>
    <w:pPr>
      <w:spacing w:after="120"/>
    </w:pPr>
  </w:style>
  <w:style w:type="paragraph" w:styleId="aa">
    <w:name w:val="header"/>
    <w:basedOn w:val="a"/>
    <w:link w:val="ab"/>
    <w:rsid w:val="000E046C"/>
    <w:pPr>
      <w:tabs>
        <w:tab w:val="center" w:pos="4153"/>
        <w:tab w:val="right" w:pos="8306"/>
      </w:tabs>
      <w:snapToGrid w:val="0"/>
    </w:pPr>
    <w:rPr>
      <w:sz w:val="20"/>
      <w:szCs w:val="20"/>
    </w:rPr>
  </w:style>
  <w:style w:type="character" w:customStyle="1" w:styleId="ab">
    <w:name w:val="頁首 字元"/>
    <w:basedOn w:val="a0"/>
    <w:link w:val="aa"/>
    <w:rsid w:val="000E046C"/>
    <w:rPr>
      <w:kern w:val="2"/>
    </w:rPr>
  </w:style>
  <w:style w:type="paragraph" w:styleId="ac">
    <w:name w:val="List Paragraph"/>
    <w:basedOn w:val="a"/>
    <w:uiPriority w:val="34"/>
    <w:qFormat/>
    <w:rsid w:val="003307F3"/>
    <w:pPr>
      <w:ind w:leftChars="200" w:left="48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0F58E2-22DA-4F24-9055-4EEDC9F55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785</Words>
  <Characters>4481</Characters>
  <Application>Microsoft Office Word</Application>
  <DocSecurity>0</DocSecurity>
  <Lines>37</Lines>
  <Paragraphs>10</Paragraphs>
  <ScaleCrop>false</ScaleCrop>
  <Company>行政院研考會</Company>
  <LinksUpToDate>false</LinksUpToDate>
  <CharactersWithSpaces>5256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苗栗縣卓蘭鎮殯葬設施管理使用自治條例</dc:title>
  <dc:creator>TIGER-XP</dc:creator>
  <cp:lastModifiedBy>admin</cp:lastModifiedBy>
  <cp:revision>9</cp:revision>
  <cp:lastPrinted>2016-12-29T06:18:00Z</cp:lastPrinted>
  <dcterms:created xsi:type="dcterms:W3CDTF">2021-03-26T04:04:00Z</dcterms:created>
  <dcterms:modified xsi:type="dcterms:W3CDTF">2021-05-13T03:34:00Z</dcterms:modified>
</cp:coreProperties>
</file>